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14604" w14:textId="79EBACCF" w:rsidR="0088090E" w:rsidRPr="00E21E5A" w:rsidRDefault="0088090E" w:rsidP="0088090E">
      <w:pPr>
        <w:pStyle w:val="3GPPHeader"/>
        <w:spacing w:after="60"/>
        <w:jc w:val="left"/>
        <w:rPr>
          <w:rFonts w:cs="Arial"/>
          <w:sz w:val="32"/>
          <w:szCs w:val="32"/>
          <w:lang w:val="en-US"/>
        </w:rPr>
      </w:pPr>
      <w:r w:rsidRPr="00E21E5A">
        <w:rPr>
          <w:rFonts w:cs="Arial"/>
          <w:lang w:val="en-US"/>
        </w:rPr>
        <w:t>3GPP RAN WG2 Meeting #12</w:t>
      </w:r>
      <w:r>
        <w:rPr>
          <w:rFonts w:cs="Arial"/>
          <w:lang w:val="en-US"/>
        </w:rPr>
        <w:t>3bis</w:t>
      </w:r>
      <w:r w:rsidRPr="00E21E5A">
        <w:rPr>
          <w:rFonts w:cs="Arial"/>
          <w:lang w:val="en-US"/>
        </w:rPr>
        <w:tab/>
      </w:r>
      <w:r w:rsidRPr="00491724">
        <w:rPr>
          <w:rFonts w:cs="Arial"/>
          <w:bCs/>
          <w:szCs w:val="24"/>
          <w:lang w:val="en-US"/>
        </w:rPr>
        <w:t>R2-23</w:t>
      </w:r>
      <w:r w:rsidR="00C94DE1">
        <w:rPr>
          <w:rFonts w:cs="Arial"/>
          <w:bCs/>
          <w:szCs w:val="24"/>
          <w:lang w:val="en-US"/>
        </w:rPr>
        <w:t>10940</w:t>
      </w:r>
    </w:p>
    <w:p w14:paraId="5567D467" w14:textId="77777777" w:rsidR="0088090E" w:rsidRPr="00E21E5A" w:rsidRDefault="0088090E" w:rsidP="0088090E">
      <w:pPr>
        <w:pStyle w:val="CRCoverPage"/>
        <w:spacing w:after="180"/>
        <w:outlineLvl w:val="0"/>
        <w:rPr>
          <w:b/>
          <w:noProof/>
          <w:sz w:val="24"/>
          <w:lang w:val="en-US"/>
        </w:rPr>
      </w:pPr>
      <w:r>
        <w:rPr>
          <w:b/>
          <w:noProof/>
          <w:sz w:val="24"/>
          <w:lang w:val="en-US"/>
        </w:rPr>
        <w:t>Xiamen,</w:t>
      </w:r>
      <w:r w:rsidRPr="00E21E5A">
        <w:rPr>
          <w:b/>
          <w:noProof/>
          <w:sz w:val="24"/>
          <w:lang w:val="en-US"/>
        </w:rPr>
        <w:t xml:space="preserve"> </w:t>
      </w:r>
      <w:r>
        <w:rPr>
          <w:b/>
          <w:noProof/>
          <w:sz w:val="24"/>
          <w:lang w:val="en-US"/>
        </w:rPr>
        <w:t>China, Oct 9</w:t>
      </w:r>
      <w:r w:rsidRPr="00EF5964">
        <w:rPr>
          <w:b/>
          <w:noProof/>
          <w:sz w:val="24"/>
          <w:vertAlign w:val="superscript"/>
          <w:lang w:val="en-US"/>
        </w:rPr>
        <w:t>th</w:t>
      </w:r>
      <w:r>
        <w:rPr>
          <w:b/>
          <w:noProof/>
          <w:sz w:val="24"/>
          <w:lang w:val="en-US"/>
        </w:rPr>
        <w:t xml:space="preserve">  – 13</w:t>
      </w:r>
      <w:r w:rsidRPr="007352E8">
        <w:rPr>
          <w:b/>
          <w:noProof/>
          <w:sz w:val="24"/>
          <w:vertAlign w:val="superscript"/>
          <w:lang w:val="en-US"/>
        </w:rPr>
        <w:t>th</w:t>
      </w:r>
      <w:r>
        <w:rPr>
          <w:b/>
          <w:noProof/>
          <w:sz w:val="24"/>
          <w:lang w:val="en-US"/>
        </w:rPr>
        <w:t xml:space="preserve">, </w:t>
      </w:r>
      <w:r w:rsidRPr="00E21E5A">
        <w:rPr>
          <w:b/>
          <w:noProof/>
          <w:sz w:val="24"/>
          <w:lang w:val="en-US"/>
        </w:rPr>
        <w:t>202</w:t>
      </w:r>
      <w:r>
        <w:rPr>
          <w:b/>
          <w:noProof/>
          <w:sz w:val="24"/>
          <w:lang w:val="en-US"/>
        </w:rPr>
        <w:t>3</w:t>
      </w:r>
    </w:p>
    <w:p w14:paraId="0B4C622A" w14:textId="77777777" w:rsidR="0088090E" w:rsidRPr="00E21E5A" w:rsidRDefault="0088090E" w:rsidP="0088090E">
      <w:pPr>
        <w:pStyle w:val="3GPPHeader"/>
        <w:jc w:val="left"/>
        <w:rPr>
          <w:rFonts w:cs="Arial"/>
          <w:sz w:val="22"/>
          <w:szCs w:val="22"/>
          <w:lang w:val="en-US"/>
        </w:rPr>
      </w:pPr>
      <w:r w:rsidRPr="00E21E5A">
        <w:rPr>
          <w:rFonts w:cs="Arial"/>
          <w:sz w:val="22"/>
          <w:szCs w:val="22"/>
          <w:lang w:val="en-US"/>
        </w:rPr>
        <w:t>Agenda Item:</w:t>
      </w:r>
      <w:r w:rsidRPr="00E21E5A">
        <w:rPr>
          <w:rFonts w:cs="Arial"/>
          <w:sz w:val="22"/>
          <w:szCs w:val="22"/>
          <w:lang w:val="en-US"/>
        </w:rPr>
        <w:tab/>
      </w:r>
      <w:r>
        <w:rPr>
          <w:rFonts w:cs="Arial"/>
          <w:sz w:val="22"/>
          <w:szCs w:val="22"/>
          <w:lang w:val="en-US"/>
        </w:rPr>
        <w:t>7</w:t>
      </w:r>
      <w:r w:rsidRPr="00E21E5A">
        <w:rPr>
          <w:rFonts w:cs="Arial"/>
          <w:sz w:val="22"/>
          <w:szCs w:val="22"/>
          <w:lang w:val="en-US"/>
        </w:rPr>
        <w:t>.16.</w:t>
      </w:r>
      <w:r>
        <w:rPr>
          <w:rFonts w:cs="Arial"/>
          <w:sz w:val="22"/>
          <w:szCs w:val="22"/>
          <w:lang w:val="en-US"/>
        </w:rPr>
        <w:t>2.1.</w:t>
      </w:r>
    </w:p>
    <w:p w14:paraId="0C5EAA92" w14:textId="77777777" w:rsidR="0088090E" w:rsidRPr="00E21E5A" w:rsidRDefault="0088090E" w:rsidP="0088090E">
      <w:pPr>
        <w:pStyle w:val="3GPPHeader"/>
        <w:jc w:val="left"/>
        <w:rPr>
          <w:rFonts w:cs="Arial"/>
          <w:sz w:val="22"/>
          <w:szCs w:val="22"/>
          <w:lang w:val="en-US"/>
        </w:rPr>
      </w:pPr>
      <w:r w:rsidRPr="00E21E5A">
        <w:rPr>
          <w:rFonts w:cs="Arial"/>
          <w:sz w:val="22"/>
          <w:szCs w:val="22"/>
          <w:lang w:val="en-US"/>
        </w:rPr>
        <w:t>Source:</w:t>
      </w:r>
      <w:r w:rsidRPr="00E21E5A">
        <w:rPr>
          <w:rFonts w:cs="Arial"/>
          <w:sz w:val="22"/>
          <w:szCs w:val="22"/>
          <w:lang w:val="en-US"/>
        </w:rPr>
        <w:tab/>
        <w:t>InterDigital</w:t>
      </w:r>
    </w:p>
    <w:p w14:paraId="26C25731" w14:textId="77777777" w:rsidR="0088090E" w:rsidRPr="00E21E5A" w:rsidRDefault="0088090E" w:rsidP="0088090E">
      <w:pPr>
        <w:pStyle w:val="3GPPHeader"/>
        <w:jc w:val="left"/>
        <w:rPr>
          <w:rFonts w:cs="Arial"/>
          <w:color w:val="000000"/>
          <w:sz w:val="22"/>
          <w:szCs w:val="22"/>
          <w:lang w:val="en-US"/>
        </w:rPr>
      </w:pPr>
      <w:r w:rsidRPr="00E21E5A">
        <w:rPr>
          <w:rFonts w:cs="Arial"/>
          <w:sz w:val="22"/>
          <w:szCs w:val="22"/>
          <w:lang w:val="en-US"/>
        </w:rPr>
        <w:t>Title:</w:t>
      </w:r>
      <w:r w:rsidRPr="00E21E5A">
        <w:rPr>
          <w:rFonts w:cs="Arial"/>
          <w:sz w:val="22"/>
          <w:szCs w:val="22"/>
          <w:lang w:val="en-US"/>
        </w:rPr>
        <w:tab/>
      </w:r>
      <w:r>
        <w:rPr>
          <w:rFonts w:cs="Arial"/>
          <w:sz w:val="22"/>
          <w:szCs w:val="22"/>
          <w:lang w:val="en-US"/>
        </w:rPr>
        <w:t>AI/ML capability reporting</w:t>
      </w:r>
    </w:p>
    <w:p w14:paraId="0897B677" w14:textId="77777777" w:rsidR="0088090E" w:rsidRPr="00E21E5A" w:rsidRDefault="0088090E" w:rsidP="0088090E">
      <w:pPr>
        <w:pStyle w:val="3GPPHeader"/>
        <w:jc w:val="left"/>
        <w:rPr>
          <w:rFonts w:cs="Arial"/>
          <w:sz w:val="22"/>
          <w:szCs w:val="22"/>
          <w:lang w:val="en-US"/>
        </w:rPr>
      </w:pPr>
      <w:r w:rsidRPr="00E21E5A">
        <w:rPr>
          <w:rFonts w:cs="Arial"/>
          <w:sz w:val="22"/>
          <w:szCs w:val="22"/>
          <w:lang w:val="en-US"/>
        </w:rPr>
        <w:t>Document for:</w:t>
      </w:r>
      <w:r w:rsidRPr="00E21E5A">
        <w:rPr>
          <w:rFonts w:cs="Arial"/>
          <w:sz w:val="22"/>
          <w:szCs w:val="22"/>
          <w:lang w:val="en-US"/>
        </w:rPr>
        <w:tab/>
        <w:t>Discussion</w:t>
      </w:r>
    </w:p>
    <w:p w14:paraId="3F3FA788" w14:textId="77777777" w:rsidR="0088090E" w:rsidRPr="00E21E5A" w:rsidRDefault="0088090E" w:rsidP="0088090E">
      <w:pPr>
        <w:pStyle w:val="Heading1"/>
        <w:rPr>
          <w:lang w:val="en-US"/>
        </w:rPr>
      </w:pPr>
      <w:r w:rsidRPr="00E21E5A">
        <w:rPr>
          <w:lang w:val="en-US"/>
        </w:rPr>
        <w:t>1. Introduction</w:t>
      </w:r>
    </w:p>
    <w:p w14:paraId="080ADE02" w14:textId="77777777" w:rsidR="0088090E" w:rsidRDefault="0088090E" w:rsidP="0088090E">
      <w:pPr>
        <w:spacing w:before="120" w:line="276" w:lineRule="auto"/>
        <w:rPr>
          <w:lang w:val="en-US"/>
        </w:rPr>
      </w:pPr>
      <w:r>
        <w:rPr>
          <w:lang w:val="en-US"/>
        </w:rPr>
        <w:t xml:space="preserve">Capability reporting is generally addressed towards the end of a work item. </w:t>
      </w:r>
      <w:r w:rsidRPr="00FE4E91">
        <w:rPr>
          <w:rFonts w:eastAsia="SimSun"/>
          <w:lang w:val="en-US"/>
        </w:rPr>
        <w:t>Since the UE’s AI/ML capability may be a function of</w:t>
      </w:r>
      <w:r>
        <w:rPr>
          <w:rFonts w:eastAsia="SimSun"/>
          <w:lang w:val="en-US"/>
        </w:rPr>
        <w:t xml:space="preserve"> dynamic parameters such as UE computation resources and storage, a one-time capability reporting may not be sufficient for AI/ML.</w:t>
      </w:r>
      <w:r>
        <w:rPr>
          <w:lang w:val="en-US"/>
        </w:rPr>
        <w:t xml:space="preserve"> In this contribution, we consider the potential impacts to the RRC and LPP reporting frameworks.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8090E" w14:paraId="3FC72368" w14:textId="77777777" w:rsidTr="00D53716">
        <w:tc>
          <w:tcPr>
            <w:tcW w:w="9747" w:type="dxa"/>
            <w:shd w:val="clear" w:color="auto" w:fill="auto"/>
          </w:tcPr>
          <w:p w14:paraId="23F39EC9" w14:textId="77777777" w:rsidR="0088090E" w:rsidRDefault="0088090E" w:rsidP="00D53716">
            <w:pPr>
              <w:pStyle w:val="Heading4"/>
            </w:pPr>
            <w:r>
              <w:t>7.16.2.1</w:t>
            </w:r>
            <w:r>
              <w:tab/>
              <w:t>Architecture and General</w:t>
            </w:r>
          </w:p>
          <w:p w14:paraId="541F575D" w14:textId="77777777" w:rsidR="0088090E" w:rsidRPr="008C095F" w:rsidRDefault="0088090E" w:rsidP="00D53716">
            <w:pPr>
              <w:pStyle w:val="Comments"/>
            </w:pPr>
            <w:r w:rsidRPr="008C095F">
              <w:t xml:space="preserve"> Can discuss the AIML model/functionality dependency on locality (e.g. cell specific), UE-side AIML dependency on gNB configuration etc, dependency on other aspects such as UE speed, Network-side AIML dependency to be UE specific etc, and the related procedure impacts. Can discuss the expected impacts for Network Side-models. </w:t>
            </w:r>
          </w:p>
          <w:p w14:paraId="51677C87" w14:textId="77777777" w:rsidR="0088090E" w:rsidRPr="008C095F" w:rsidRDefault="0088090E" w:rsidP="00D53716">
            <w:pPr>
              <w:pStyle w:val="Comments"/>
            </w:pPr>
            <w:r w:rsidRPr="00B87A0C">
              <w:rPr>
                <w:i w:val="0"/>
                <w:highlight w:val="cyan"/>
              </w:rPr>
              <w:t>UE Cap: On a high level, Identify potential impacts to RRC and LPP UE capabilities or equivalent functionality if any.</w:t>
            </w:r>
          </w:p>
          <w:p w14:paraId="0A21168C" w14:textId="77777777" w:rsidR="0088090E" w:rsidRPr="008C095F" w:rsidRDefault="0088090E" w:rsidP="00D53716">
            <w:pPr>
              <w:pStyle w:val="Comments"/>
            </w:pPr>
            <w:r w:rsidRPr="008C095F">
              <w:t xml:space="preserve">Progress the logical arch (if needed). </w:t>
            </w:r>
          </w:p>
          <w:p w14:paraId="326AA19F" w14:textId="77777777" w:rsidR="0088090E" w:rsidRPr="009B6D31" w:rsidRDefault="0088090E" w:rsidP="00D53716">
            <w:pPr>
              <w:pStyle w:val="Comments"/>
            </w:pPr>
            <w:r w:rsidRPr="008C095F">
              <w:t>Mapping of Functionality to entities, general aspects.</w:t>
            </w:r>
          </w:p>
        </w:tc>
      </w:tr>
    </w:tbl>
    <w:p w14:paraId="55A63408" w14:textId="77777777" w:rsidR="0088090E" w:rsidRPr="00E21E5A" w:rsidRDefault="0088090E" w:rsidP="0088090E">
      <w:pPr>
        <w:pStyle w:val="Heading1"/>
        <w:rPr>
          <w:lang w:val="en-US"/>
        </w:rPr>
      </w:pPr>
      <w:r w:rsidRPr="00E21E5A">
        <w:rPr>
          <w:lang w:val="en-US"/>
        </w:rPr>
        <w:t>2. Discussion</w:t>
      </w:r>
      <w:r>
        <w:rPr>
          <w:lang w:val="en-US"/>
        </w:rPr>
        <w:t xml:space="preserve"> on AI/ML capability framework </w:t>
      </w:r>
    </w:p>
    <w:p w14:paraId="6426FC48" w14:textId="77777777" w:rsidR="0088090E" w:rsidRDefault="0088090E" w:rsidP="0088090E">
      <w:pPr>
        <w:spacing w:line="276" w:lineRule="auto"/>
        <w:rPr>
          <w:rFonts w:eastAsia="SimSun"/>
          <w:lang w:val="en-US"/>
        </w:rPr>
      </w:pPr>
      <w:bookmarkStart w:id="0" w:name="_Hlk110844968"/>
      <w:bookmarkStart w:id="1" w:name="_Hlk110945629"/>
      <w:r>
        <w:rPr>
          <w:rFonts w:eastAsia="SimSun"/>
          <w:lang w:val="en-US"/>
        </w:rPr>
        <w:t>UE capability framework is generally discussed during the normative phase. In the case of AI/ML however, since capability is dynamic (vs semi-static as in legacy), we think it is relevant to discuss capability during the study item phase. Furthermore, s</w:t>
      </w:r>
      <w:r w:rsidRPr="00FE4E91">
        <w:rPr>
          <w:rFonts w:eastAsia="SimSun"/>
          <w:lang w:val="en-US"/>
        </w:rPr>
        <w:t>ince the UE’s AI/ML capability may be a function of</w:t>
      </w:r>
      <w:r>
        <w:rPr>
          <w:rFonts w:eastAsia="SimSun"/>
          <w:lang w:val="en-US"/>
        </w:rPr>
        <w:t xml:space="preserve"> dynamic parameters such as ‘applicable’ conditions which may include the applicable configuration/scenario/site, a one-time capability reporting may not be sufficient for AI/ML. RAN1#112 </w:t>
      </w:r>
      <w:r w:rsidRPr="003E5723">
        <w:rPr>
          <w:rFonts w:eastAsia="SimSun"/>
          <w:lang w:val="en-US"/>
        </w:rPr>
        <w:t>[</w:t>
      </w:r>
      <w:r>
        <w:rPr>
          <w:rFonts w:eastAsia="SimSun"/>
          <w:lang w:val="en-US"/>
        </w:rPr>
        <w:t>1</w:t>
      </w:r>
      <w:r w:rsidRPr="003E5723">
        <w:rPr>
          <w:rFonts w:eastAsia="SimSun"/>
          <w:lang w:val="en-US"/>
        </w:rPr>
        <w:t>]</w:t>
      </w:r>
      <w:r>
        <w:rPr>
          <w:rFonts w:eastAsia="SimSun"/>
          <w:lang w:val="en-US"/>
        </w:rPr>
        <w:t xml:space="preserve"> has agreed that for functionality identification, UE capability reporting will be considered as a starting point.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090E" w14:paraId="335AE43C" w14:textId="77777777" w:rsidTr="00D53716">
        <w:tc>
          <w:tcPr>
            <w:tcW w:w="9855" w:type="dxa"/>
            <w:shd w:val="clear" w:color="auto" w:fill="auto"/>
          </w:tcPr>
          <w:p w14:paraId="46A94D24" w14:textId="77777777" w:rsidR="0088090E" w:rsidRDefault="0088090E" w:rsidP="00D53716">
            <w:pPr>
              <w:spacing w:after="60"/>
              <w:rPr>
                <w:rFonts w:eastAsia="DengXian"/>
                <w:sz w:val="16"/>
                <w:szCs w:val="16"/>
                <w:highlight w:val="green"/>
              </w:rPr>
            </w:pPr>
            <w:r>
              <w:rPr>
                <w:rFonts w:eastAsia="DengXian"/>
                <w:sz w:val="16"/>
                <w:szCs w:val="16"/>
                <w:highlight w:val="green"/>
              </w:rPr>
              <w:t xml:space="preserve">RAN1#112 </w:t>
            </w:r>
            <w:r>
              <w:rPr>
                <w:rFonts w:eastAsia="DengXian" w:hint="eastAsia"/>
                <w:sz w:val="16"/>
                <w:szCs w:val="16"/>
                <w:highlight w:val="green"/>
              </w:rPr>
              <w:t>A</w:t>
            </w:r>
            <w:r>
              <w:rPr>
                <w:rFonts w:eastAsia="DengXian"/>
                <w:sz w:val="16"/>
                <w:szCs w:val="16"/>
                <w:highlight w:val="green"/>
              </w:rPr>
              <w:t>greement</w:t>
            </w:r>
          </w:p>
          <w:p w14:paraId="68014900" w14:textId="77777777" w:rsidR="0088090E" w:rsidRDefault="0088090E" w:rsidP="00D53716">
            <w:pPr>
              <w:spacing w:after="60"/>
              <w:rPr>
                <w:sz w:val="16"/>
                <w:szCs w:val="16"/>
              </w:rPr>
            </w:pPr>
            <w:r>
              <w:rPr>
                <w:sz w:val="16"/>
                <w:szCs w:val="16"/>
              </w:rPr>
              <w:t>For UE-side models and UE-part of two-sided models:</w:t>
            </w:r>
          </w:p>
          <w:p w14:paraId="145A668F" w14:textId="77777777" w:rsidR="0088090E" w:rsidRDefault="0088090E" w:rsidP="00D53716">
            <w:pPr>
              <w:pStyle w:val="ListParagraph"/>
              <w:numPr>
                <w:ilvl w:val="0"/>
                <w:numId w:val="2"/>
              </w:numPr>
              <w:spacing w:after="60"/>
              <w:jc w:val="left"/>
              <w:rPr>
                <w:sz w:val="16"/>
                <w:szCs w:val="16"/>
              </w:rPr>
            </w:pPr>
            <w:r>
              <w:rPr>
                <w:sz w:val="16"/>
                <w:szCs w:val="16"/>
              </w:rPr>
              <w:t>For AI/ML functionality identification</w:t>
            </w:r>
          </w:p>
          <w:p w14:paraId="6B1D4274" w14:textId="77777777" w:rsidR="0088090E" w:rsidRDefault="0088090E" w:rsidP="00D53716">
            <w:pPr>
              <w:pStyle w:val="ListParagraph"/>
              <w:numPr>
                <w:ilvl w:val="1"/>
                <w:numId w:val="2"/>
              </w:numPr>
              <w:spacing w:after="60"/>
              <w:jc w:val="left"/>
              <w:rPr>
                <w:sz w:val="16"/>
                <w:szCs w:val="16"/>
              </w:rPr>
            </w:pPr>
            <w:r>
              <w:rPr>
                <w:sz w:val="16"/>
                <w:szCs w:val="16"/>
              </w:rPr>
              <w:t>Reuse legacy 3GPP framework of Features as a starting point for discussion.</w:t>
            </w:r>
          </w:p>
          <w:p w14:paraId="5C8B596B" w14:textId="77777777" w:rsidR="0088090E" w:rsidRDefault="0088090E" w:rsidP="00D53716">
            <w:pPr>
              <w:pStyle w:val="ListParagraph"/>
              <w:numPr>
                <w:ilvl w:val="1"/>
                <w:numId w:val="2"/>
              </w:numPr>
              <w:spacing w:after="60"/>
              <w:jc w:val="left"/>
              <w:rPr>
                <w:sz w:val="16"/>
                <w:szCs w:val="16"/>
              </w:rPr>
            </w:pPr>
            <w:r>
              <w:rPr>
                <w:sz w:val="16"/>
                <w:szCs w:val="16"/>
              </w:rPr>
              <w:t>UE indicates supported functionalities/functionality for a given sub-use-case.</w:t>
            </w:r>
          </w:p>
          <w:p w14:paraId="68F252AF" w14:textId="77777777" w:rsidR="0088090E" w:rsidRPr="0090165C" w:rsidRDefault="0088090E" w:rsidP="00D53716">
            <w:pPr>
              <w:pStyle w:val="ListParagraph"/>
              <w:numPr>
                <w:ilvl w:val="2"/>
                <w:numId w:val="2"/>
              </w:numPr>
              <w:spacing w:after="60"/>
              <w:jc w:val="left"/>
              <w:rPr>
                <w:b/>
                <w:bCs/>
                <w:sz w:val="16"/>
                <w:szCs w:val="16"/>
              </w:rPr>
            </w:pPr>
            <w:r w:rsidRPr="0090165C">
              <w:rPr>
                <w:b/>
                <w:bCs/>
                <w:sz w:val="16"/>
                <w:szCs w:val="16"/>
              </w:rPr>
              <w:t xml:space="preserve">UE capability </w:t>
            </w:r>
            <w:r w:rsidRPr="0090165C">
              <w:rPr>
                <w:rFonts w:eastAsia="SimSun"/>
                <w:b/>
                <w:bCs/>
                <w:sz w:val="16"/>
                <w:szCs w:val="16"/>
              </w:rPr>
              <w:t>reporting is taken as starting point</w:t>
            </w:r>
          </w:p>
        </w:tc>
      </w:tr>
    </w:tbl>
    <w:p w14:paraId="40F29169" w14:textId="77777777" w:rsidR="0088090E" w:rsidRDefault="0088090E" w:rsidP="0088090E">
      <w:pPr>
        <w:spacing w:line="276" w:lineRule="auto"/>
        <w:rPr>
          <w:rFonts w:eastAsia="SimSun"/>
          <w:lang w:val="en-US"/>
        </w:rPr>
      </w:pPr>
    </w:p>
    <w:p w14:paraId="34C14B27" w14:textId="77777777" w:rsidR="0088090E" w:rsidRDefault="0088090E" w:rsidP="0088090E">
      <w:pPr>
        <w:spacing w:line="276" w:lineRule="auto"/>
        <w:rPr>
          <w:rFonts w:eastAsia="SimSun"/>
          <w:lang w:val="en-US"/>
        </w:rPr>
      </w:pPr>
      <w:r>
        <w:rPr>
          <w:rFonts w:eastAsia="SimSun"/>
          <w:lang w:val="en-US"/>
        </w:rPr>
        <w:t>RAN2#121bis [2] made the following agreement:</w:t>
      </w:r>
    </w:p>
    <w:p w14:paraId="766CE11F" w14:textId="77777777" w:rsidR="0088090E" w:rsidRDefault="0088090E" w:rsidP="0088090E">
      <w:pPr>
        <w:pStyle w:val="Agreement"/>
      </w:pPr>
      <w:r>
        <w:t>FFS if for UE capability for AIML methods we use the UE capability mechanisms as defined for RRC reported and LPP reported capabilities.</w:t>
      </w:r>
    </w:p>
    <w:p w14:paraId="4A0546D1" w14:textId="77777777" w:rsidR="0088090E" w:rsidRPr="007A11EE" w:rsidRDefault="0088090E" w:rsidP="0088090E">
      <w:pPr>
        <w:spacing w:line="276" w:lineRule="auto"/>
        <w:rPr>
          <w:rFonts w:eastAsia="SimSun"/>
        </w:rPr>
      </w:pPr>
    </w:p>
    <w:p w14:paraId="477A90C6" w14:textId="77777777" w:rsidR="0088090E" w:rsidRDefault="0088090E" w:rsidP="0088090E">
      <w:pPr>
        <w:spacing w:line="276" w:lineRule="auto"/>
        <w:rPr>
          <w:rFonts w:eastAsia="SimSun"/>
          <w:lang w:val="en-US"/>
        </w:rPr>
      </w:pPr>
      <w:r>
        <w:rPr>
          <w:rFonts w:eastAsia="SimSun"/>
          <w:lang w:val="en-US"/>
        </w:rPr>
        <w:t xml:space="preserve">To achieve a common understanding between the UE and NW on the specific configurations or ‘applicable conditions’ related to the AI/ML model or functionality, some exchange is needed between the UE and NW as part of capability reporting. The RRC and LPP capability frameworks can be considered as baseline for this exchange. </w:t>
      </w:r>
    </w:p>
    <w:p w14:paraId="4410D565" w14:textId="77777777" w:rsidR="0088090E" w:rsidRDefault="0088090E" w:rsidP="0088090E">
      <w:pPr>
        <w:spacing w:line="276" w:lineRule="auto"/>
        <w:ind w:left="1699" w:hanging="1699"/>
        <w:rPr>
          <w:rFonts w:cs="Arial"/>
          <w:bCs/>
        </w:rPr>
      </w:pPr>
      <w:r>
        <w:rPr>
          <w:rFonts w:cs="Arial"/>
          <w:b/>
        </w:rPr>
        <w:t>Proposal</w:t>
      </w:r>
      <w:r w:rsidRPr="00C54A0B">
        <w:rPr>
          <w:rFonts w:cs="Arial"/>
          <w:b/>
        </w:rPr>
        <w:t xml:space="preserve"> </w:t>
      </w:r>
      <w:r>
        <w:rPr>
          <w:rFonts w:cs="Arial"/>
          <w:b/>
        </w:rPr>
        <w:t>1</w:t>
      </w:r>
      <w:r w:rsidRPr="00C54A0B">
        <w:rPr>
          <w:rFonts w:cs="Arial"/>
          <w:b/>
        </w:rPr>
        <w:t>:</w:t>
      </w:r>
      <w:r>
        <w:rPr>
          <w:rFonts w:ascii="Times New Roman" w:hAnsi="Times New Roman"/>
          <w:b/>
        </w:rPr>
        <w:t xml:space="preserve"> </w:t>
      </w:r>
      <w:r>
        <w:rPr>
          <w:rFonts w:ascii="Times New Roman" w:hAnsi="Times New Roman"/>
          <w:b/>
        </w:rPr>
        <w:tab/>
      </w:r>
      <w:r>
        <w:rPr>
          <w:rFonts w:cs="Arial"/>
          <w:bCs/>
        </w:rPr>
        <w:t>RRC capability exchange is the baseline for AI/ML capability reporting.</w:t>
      </w:r>
    </w:p>
    <w:p w14:paraId="4466CED6" w14:textId="4702EADA" w:rsidR="00280163" w:rsidRDefault="00280163" w:rsidP="00280163">
      <w:pPr>
        <w:spacing w:line="276" w:lineRule="auto"/>
        <w:ind w:left="1699" w:hanging="1699"/>
        <w:rPr>
          <w:rFonts w:cs="Arial"/>
          <w:bCs/>
        </w:rPr>
      </w:pPr>
      <w:r>
        <w:rPr>
          <w:rFonts w:cs="Arial"/>
          <w:b/>
        </w:rPr>
        <w:lastRenderedPageBreak/>
        <w:t>Proposal</w:t>
      </w:r>
      <w:r w:rsidRPr="00C54A0B">
        <w:rPr>
          <w:rFonts w:cs="Arial"/>
          <w:b/>
        </w:rPr>
        <w:t xml:space="preserve"> </w:t>
      </w:r>
      <w:r>
        <w:rPr>
          <w:rFonts w:cs="Arial"/>
          <w:b/>
        </w:rPr>
        <w:t>2</w:t>
      </w:r>
      <w:r w:rsidRPr="00C54A0B">
        <w:rPr>
          <w:rFonts w:cs="Arial"/>
          <w:b/>
        </w:rPr>
        <w:t>:</w:t>
      </w:r>
      <w:r>
        <w:rPr>
          <w:rFonts w:ascii="Times New Roman" w:hAnsi="Times New Roman"/>
          <w:b/>
        </w:rPr>
        <w:t xml:space="preserve"> </w:t>
      </w:r>
      <w:r>
        <w:rPr>
          <w:rFonts w:ascii="Times New Roman" w:hAnsi="Times New Roman"/>
          <w:b/>
        </w:rPr>
        <w:tab/>
      </w:r>
      <w:r w:rsidRPr="00280163">
        <w:rPr>
          <w:rFonts w:cs="Arial"/>
          <w:bCs/>
        </w:rPr>
        <w:t>LPP can be additionally considered for AI/ML capability reporting for the positioning use case</w:t>
      </w:r>
      <w:r>
        <w:rPr>
          <w:rFonts w:cs="Arial"/>
          <w:bCs/>
        </w:rPr>
        <w:t>.</w:t>
      </w:r>
    </w:p>
    <w:p w14:paraId="6479C418" w14:textId="77777777" w:rsidR="0088090E" w:rsidRDefault="0088090E" w:rsidP="0088090E">
      <w:pPr>
        <w:spacing w:line="276" w:lineRule="auto"/>
        <w:rPr>
          <w:rFonts w:eastAsia="SimSun"/>
          <w:lang w:val="en-US"/>
        </w:rPr>
      </w:pPr>
      <w:r>
        <w:rPr>
          <w:rFonts w:eastAsia="SimSun"/>
          <w:lang w:val="en-US"/>
        </w:rPr>
        <w:t xml:space="preserve">The UE can report its capabilities to the gNB via the </w:t>
      </w:r>
      <w:r w:rsidRPr="00C52B8B">
        <w:rPr>
          <w:rFonts w:eastAsia="SimSun"/>
          <w:i/>
          <w:iCs/>
          <w:lang w:val="en-US"/>
        </w:rPr>
        <w:t>UE</w:t>
      </w:r>
      <w:r>
        <w:rPr>
          <w:rFonts w:eastAsia="SimSun"/>
          <w:i/>
          <w:iCs/>
          <w:lang w:val="en-US"/>
        </w:rPr>
        <w:t>C</w:t>
      </w:r>
      <w:r w:rsidRPr="00C52B8B">
        <w:rPr>
          <w:rFonts w:eastAsia="SimSun"/>
          <w:i/>
          <w:iCs/>
          <w:lang w:val="en-US"/>
        </w:rPr>
        <w:t>apability</w:t>
      </w:r>
      <w:r>
        <w:rPr>
          <w:rFonts w:eastAsia="SimSun"/>
          <w:i/>
          <w:iCs/>
          <w:lang w:val="en-US"/>
        </w:rPr>
        <w:t>I</w:t>
      </w:r>
      <w:r w:rsidRPr="00C52B8B">
        <w:rPr>
          <w:rFonts w:eastAsia="SimSun"/>
          <w:i/>
          <w:iCs/>
          <w:lang w:val="en-US"/>
        </w:rPr>
        <w:t>nformation</w:t>
      </w:r>
      <w:r>
        <w:rPr>
          <w:rFonts w:eastAsia="SimSun"/>
          <w:lang w:val="en-US"/>
        </w:rPr>
        <w:t xml:space="preserve"> message in RRC, in response to the </w:t>
      </w:r>
      <w:r w:rsidRPr="00C52B8B">
        <w:rPr>
          <w:rFonts w:eastAsia="SimSun"/>
          <w:i/>
          <w:iCs/>
          <w:lang w:val="en-US"/>
        </w:rPr>
        <w:t>UECapability</w:t>
      </w:r>
      <w:r>
        <w:rPr>
          <w:rFonts w:eastAsia="SimSun"/>
          <w:i/>
          <w:iCs/>
          <w:lang w:val="en-US"/>
        </w:rPr>
        <w:t>E</w:t>
      </w:r>
      <w:r w:rsidRPr="00C52B8B">
        <w:rPr>
          <w:rFonts w:eastAsia="SimSun"/>
          <w:i/>
          <w:iCs/>
          <w:lang w:val="en-US"/>
        </w:rPr>
        <w:t>nquiry</w:t>
      </w:r>
      <w:r>
        <w:rPr>
          <w:rFonts w:eastAsia="SimSun"/>
          <w:lang w:val="en-US"/>
        </w:rPr>
        <w:t xml:space="preserve"> from the network. </w:t>
      </w:r>
    </w:p>
    <w:p w14:paraId="2E64BF6F" w14:textId="77777777" w:rsidR="0088090E" w:rsidRDefault="0088090E" w:rsidP="0088090E">
      <w:pPr>
        <w:keepNext/>
        <w:spacing w:line="276" w:lineRule="auto"/>
        <w:jc w:val="center"/>
      </w:pPr>
      <w:r w:rsidRPr="00475471">
        <w:rPr>
          <w:rFonts w:eastAsia="SimSun"/>
          <w:noProof/>
          <w:lang w:val="en-US"/>
        </w:rPr>
        <w:drawing>
          <wp:inline distT="0" distB="0" distL="0" distR="0" wp14:anchorId="6ED599B1" wp14:editId="13761E47">
            <wp:extent cx="2952750" cy="1704975"/>
            <wp:effectExtent l="0" t="0" r="0" b="9525"/>
            <wp:docPr id="1598045170" name="Picture 4"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45170" name="Picture 4" descr="A close-up of a computer screen&#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2750" cy="1704975"/>
                    </a:xfrm>
                    <a:prstGeom prst="rect">
                      <a:avLst/>
                    </a:prstGeom>
                    <a:noFill/>
                    <a:ln>
                      <a:noFill/>
                    </a:ln>
                  </pic:spPr>
                </pic:pic>
              </a:graphicData>
            </a:graphic>
          </wp:inline>
        </w:drawing>
      </w:r>
    </w:p>
    <w:p w14:paraId="6A10E2AF" w14:textId="293CAEF6" w:rsidR="0088090E" w:rsidRDefault="0088090E" w:rsidP="0088090E">
      <w:pPr>
        <w:jc w:val="center"/>
        <w:rPr>
          <w:rFonts w:eastAsia="SimSun"/>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167F08">
        <w:t>UE capability transfer</w:t>
      </w:r>
    </w:p>
    <w:p w14:paraId="24D539DA" w14:textId="77777777" w:rsidR="0088090E" w:rsidRDefault="0088090E" w:rsidP="0088090E">
      <w:pPr>
        <w:spacing w:line="276" w:lineRule="auto"/>
        <w:rPr>
          <w:rFonts w:eastAsia="SimSun"/>
          <w:lang w:val="en-US"/>
        </w:rPr>
      </w:pPr>
    </w:p>
    <w:p w14:paraId="231937B7" w14:textId="77777777" w:rsidR="0088090E" w:rsidRPr="005D0010" w:rsidRDefault="0088090E" w:rsidP="0088090E">
      <w:pPr>
        <w:spacing w:line="276" w:lineRule="auto"/>
        <w:rPr>
          <w:rFonts w:eastAsia="SimSun"/>
          <w:lang w:val="en-US"/>
        </w:rPr>
      </w:pPr>
      <w:r>
        <w:rPr>
          <w:rFonts w:eastAsia="SimSun"/>
          <w:lang w:val="en-US"/>
        </w:rPr>
        <w:t xml:space="preserve">For positioning, the LMF sends a </w:t>
      </w:r>
      <w:r w:rsidRPr="000927A6">
        <w:rPr>
          <w:rFonts w:eastAsia="SimSun"/>
          <w:i/>
          <w:iCs/>
          <w:lang w:val="en-US"/>
        </w:rPr>
        <w:t>RequestCapabilities</w:t>
      </w:r>
      <w:r>
        <w:rPr>
          <w:rFonts w:eastAsia="SimSun"/>
          <w:lang w:val="en-US"/>
        </w:rPr>
        <w:t xml:space="preserve"> message to the UE. The message may include the types of capability where reporting is needed. In response, the UE sends the </w:t>
      </w:r>
      <w:r w:rsidRPr="000927A6">
        <w:rPr>
          <w:rFonts w:eastAsia="SimSun"/>
          <w:i/>
          <w:iCs/>
          <w:lang w:val="en-US"/>
        </w:rPr>
        <w:t>ProvideCapabilities</w:t>
      </w:r>
      <w:r>
        <w:rPr>
          <w:rFonts w:eastAsia="SimSun"/>
          <w:lang w:val="en-US"/>
        </w:rPr>
        <w:t xml:space="preserve"> message with the capabilities corresponding to the types indicated in the </w:t>
      </w:r>
      <w:r w:rsidRPr="000927A6">
        <w:rPr>
          <w:rFonts w:eastAsia="SimSun"/>
          <w:i/>
          <w:iCs/>
          <w:lang w:val="en-US"/>
        </w:rPr>
        <w:t>RequestCapabilities</w:t>
      </w:r>
      <w:r>
        <w:rPr>
          <w:rFonts w:eastAsia="SimSun"/>
          <w:lang w:val="en-US"/>
        </w:rPr>
        <w:t xml:space="preserve"> message, providing information on the supported positioning methods. </w:t>
      </w:r>
    </w:p>
    <w:p w14:paraId="197B20F4" w14:textId="77777777" w:rsidR="0088090E" w:rsidRDefault="0088090E" w:rsidP="0088090E">
      <w:pPr>
        <w:keepNext/>
        <w:jc w:val="center"/>
      </w:pPr>
      <w:r w:rsidRPr="00FB2206">
        <w:rPr>
          <w:rFonts w:eastAsia="SimSun"/>
          <w:noProof/>
          <w:lang w:val="en-US"/>
        </w:rPr>
        <w:drawing>
          <wp:inline distT="0" distB="0" distL="0" distR="0" wp14:anchorId="357450C0" wp14:editId="4A4AB01D">
            <wp:extent cx="4248150" cy="1724025"/>
            <wp:effectExtent l="0" t="0" r="0" b="9525"/>
            <wp:docPr id="1851275136" name="Picture 3"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275136" name="Picture 3" descr="A close-up of a 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8150" cy="1724025"/>
                    </a:xfrm>
                    <a:prstGeom prst="rect">
                      <a:avLst/>
                    </a:prstGeom>
                    <a:noFill/>
                    <a:ln>
                      <a:noFill/>
                    </a:ln>
                  </pic:spPr>
                </pic:pic>
              </a:graphicData>
            </a:graphic>
          </wp:inline>
        </w:drawing>
      </w:r>
    </w:p>
    <w:p w14:paraId="23ABF055" w14:textId="42DC1382" w:rsidR="0088090E" w:rsidRDefault="0088090E" w:rsidP="0088090E">
      <w:pPr>
        <w:jc w:val="center"/>
        <w:rPr>
          <w:rFonts w:eastAsia="SimSun"/>
          <w:lang w:val="en-US"/>
        </w:rPr>
      </w:pPr>
      <w:r>
        <w:t xml:space="preserve">Figure </w:t>
      </w:r>
      <w:r>
        <w:fldChar w:fldCharType="begin"/>
      </w:r>
      <w:r>
        <w:instrText xml:space="preserve"> SEQ Figure \* ARABIC </w:instrText>
      </w:r>
      <w:r>
        <w:fldChar w:fldCharType="separate"/>
      </w:r>
      <w:r>
        <w:rPr>
          <w:noProof/>
        </w:rPr>
        <w:t>2</w:t>
      </w:r>
      <w:r>
        <w:fldChar w:fldCharType="end"/>
      </w:r>
      <w:r>
        <w:t xml:space="preserve">: LPP capability </w:t>
      </w:r>
      <w:r w:rsidR="00167F08">
        <w:t>transfer</w:t>
      </w:r>
    </w:p>
    <w:p w14:paraId="162FAF7E" w14:textId="77777777" w:rsidR="0088090E" w:rsidRDefault="0088090E" w:rsidP="0088090E">
      <w:pPr>
        <w:spacing w:line="276" w:lineRule="auto"/>
        <w:rPr>
          <w:rFonts w:eastAsia="SimSun"/>
          <w:lang w:val="en-US"/>
        </w:rPr>
      </w:pPr>
    </w:p>
    <w:p w14:paraId="3E6C3A9B" w14:textId="77777777" w:rsidR="0088090E" w:rsidRPr="00774C47" w:rsidRDefault="0088090E" w:rsidP="0088090E">
      <w:pPr>
        <w:spacing w:line="276" w:lineRule="auto"/>
        <w:rPr>
          <w:rFonts w:eastAsia="SimSun"/>
          <w:lang w:val="en-US"/>
        </w:rPr>
      </w:pPr>
      <w:r>
        <w:rPr>
          <w:rFonts w:eastAsia="SimSun"/>
          <w:lang w:val="en-US"/>
        </w:rPr>
        <w:t xml:space="preserve">Capability indication will involve the UE indicating its AI/ML related capability to the relevant nodes, gNB in the case of CSI and beam management; and LMF in the case of positioning.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299"/>
      </w:tblGrid>
      <w:tr w:rsidR="0088090E" w14:paraId="6284C687" w14:textId="77777777" w:rsidTr="00D53716">
        <w:tc>
          <w:tcPr>
            <w:tcW w:w="2250" w:type="dxa"/>
            <w:shd w:val="clear" w:color="auto" w:fill="auto"/>
          </w:tcPr>
          <w:p w14:paraId="5911313C" w14:textId="77777777" w:rsidR="0088090E" w:rsidRDefault="0088090E" w:rsidP="00D53716">
            <w:pPr>
              <w:spacing w:line="276" w:lineRule="auto"/>
              <w:jc w:val="center"/>
              <w:rPr>
                <w:rFonts w:eastAsia="SimSun"/>
                <w:b/>
                <w:bCs/>
                <w:lang w:val="en-US"/>
              </w:rPr>
            </w:pPr>
            <w:r>
              <w:rPr>
                <w:rFonts w:eastAsia="SimSun"/>
                <w:b/>
                <w:bCs/>
                <w:lang w:val="en-US"/>
              </w:rPr>
              <w:t>Use case</w:t>
            </w:r>
          </w:p>
        </w:tc>
        <w:tc>
          <w:tcPr>
            <w:tcW w:w="7497" w:type="dxa"/>
            <w:shd w:val="clear" w:color="auto" w:fill="auto"/>
          </w:tcPr>
          <w:p w14:paraId="039ABE57" w14:textId="77777777" w:rsidR="0088090E" w:rsidRDefault="0088090E" w:rsidP="00D53716">
            <w:pPr>
              <w:spacing w:line="276" w:lineRule="auto"/>
              <w:jc w:val="center"/>
              <w:rPr>
                <w:rFonts w:eastAsia="SimSun"/>
                <w:b/>
                <w:bCs/>
                <w:lang w:val="en-US"/>
              </w:rPr>
            </w:pPr>
            <w:r>
              <w:rPr>
                <w:rFonts w:eastAsia="SimSun"/>
                <w:b/>
                <w:bCs/>
                <w:lang w:val="en-US"/>
              </w:rPr>
              <w:t>Capability indication</w:t>
            </w:r>
          </w:p>
        </w:tc>
      </w:tr>
      <w:tr w:rsidR="0088090E" w14:paraId="5932DC56" w14:textId="77777777" w:rsidTr="00D53716">
        <w:tc>
          <w:tcPr>
            <w:tcW w:w="2250" w:type="dxa"/>
            <w:shd w:val="clear" w:color="auto" w:fill="auto"/>
          </w:tcPr>
          <w:p w14:paraId="1AC1085B" w14:textId="77777777" w:rsidR="0088090E" w:rsidRDefault="0088090E" w:rsidP="00D53716">
            <w:pPr>
              <w:spacing w:line="276" w:lineRule="auto"/>
              <w:rPr>
                <w:rFonts w:eastAsia="SimSun"/>
                <w:lang w:val="en-US"/>
              </w:rPr>
            </w:pPr>
            <w:r>
              <w:rPr>
                <w:rFonts w:eastAsia="SimSun"/>
                <w:lang w:val="en-US"/>
              </w:rPr>
              <w:t>CSI compression</w:t>
            </w:r>
          </w:p>
        </w:tc>
        <w:tc>
          <w:tcPr>
            <w:tcW w:w="7497" w:type="dxa"/>
            <w:shd w:val="clear" w:color="auto" w:fill="auto"/>
          </w:tcPr>
          <w:p w14:paraId="7A6A4054" w14:textId="77777777" w:rsidR="0088090E" w:rsidRDefault="0088090E" w:rsidP="00D53716">
            <w:pPr>
              <w:spacing w:line="276" w:lineRule="auto"/>
              <w:rPr>
                <w:rFonts w:eastAsia="SimSun"/>
                <w:lang w:val="en-US"/>
              </w:rPr>
            </w:pPr>
            <w:r>
              <w:rPr>
                <w:lang w:val="en-US"/>
              </w:rPr>
              <w:t>UE indicates its AI/ML related capability for CSI compression to the gNB.</w:t>
            </w:r>
          </w:p>
        </w:tc>
      </w:tr>
      <w:tr w:rsidR="0088090E" w14:paraId="397B802F" w14:textId="77777777" w:rsidTr="00D53716">
        <w:tc>
          <w:tcPr>
            <w:tcW w:w="2250" w:type="dxa"/>
            <w:shd w:val="clear" w:color="auto" w:fill="auto"/>
          </w:tcPr>
          <w:p w14:paraId="0F3BB8F8" w14:textId="77777777" w:rsidR="0088090E" w:rsidRDefault="0088090E" w:rsidP="00D53716">
            <w:pPr>
              <w:spacing w:line="276" w:lineRule="auto"/>
              <w:rPr>
                <w:rFonts w:eastAsia="SimSun"/>
                <w:lang w:val="en-US"/>
              </w:rPr>
            </w:pPr>
            <w:r>
              <w:rPr>
                <w:rFonts w:eastAsia="SimSun"/>
                <w:lang w:val="en-US"/>
              </w:rPr>
              <w:t>Beam Management</w:t>
            </w:r>
          </w:p>
        </w:tc>
        <w:tc>
          <w:tcPr>
            <w:tcW w:w="7497" w:type="dxa"/>
            <w:shd w:val="clear" w:color="auto" w:fill="auto"/>
          </w:tcPr>
          <w:p w14:paraId="0133C0E3" w14:textId="77777777" w:rsidR="0088090E" w:rsidRDefault="0088090E" w:rsidP="00D53716">
            <w:pPr>
              <w:spacing w:line="276" w:lineRule="auto"/>
              <w:rPr>
                <w:rFonts w:eastAsia="SimSun"/>
                <w:lang w:val="en-US"/>
              </w:rPr>
            </w:pPr>
            <w:r>
              <w:rPr>
                <w:lang w:val="en-US"/>
              </w:rPr>
              <w:t>UE indicates its AI/ML related capability for Beam management to the gNB.</w:t>
            </w:r>
          </w:p>
        </w:tc>
      </w:tr>
      <w:tr w:rsidR="0088090E" w14:paraId="7F701DD2" w14:textId="77777777" w:rsidTr="00D53716">
        <w:tc>
          <w:tcPr>
            <w:tcW w:w="2250" w:type="dxa"/>
            <w:shd w:val="clear" w:color="auto" w:fill="auto"/>
          </w:tcPr>
          <w:p w14:paraId="51F15BFF" w14:textId="77777777" w:rsidR="0088090E" w:rsidRDefault="0088090E" w:rsidP="00D53716">
            <w:pPr>
              <w:spacing w:line="276" w:lineRule="auto"/>
              <w:rPr>
                <w:rFonts w:eastAsia="SimSun"/>
                <w:lang w:val="en-US"/>
              </w:rPr>
            </w:pPr>
            <w:r>
              <w:rPr>
                <w:rFonts w:eastAsia="SimSun"/>
                <w:lang w:val="en-US"/>
              </w:rPr>
              <w:t>Positioning</w:t>
            </w:r>
          </w:p>
        </w:tc>
        <w:tc>
          <w:tcPr>
            <w:tcW w:w="7497" w:type="dxa"/>
            <w:shd w:val="clear" w:color="auto" w:fill="auto"/>
          </w:tcPr>
          <w:p w14:paraId="33633189" w14:textId="77777777" w:rsidR="0088090E" w:rsidRDefault="0088090E" w:rsidP="00D53716">
            <w:pPr>
              <w:keepNext/>
              <w:spacing w:line="276" w:lineRule="auto"/>
              <w:rPr>
                <w:rFonts w:eastAsia="SimSun"/>
                <w:lang w:val="en-US"/>
              </w:rPr>
            </w:pPr>
            <w:r>
              <w:rPr>
                <w:lang w:val="en-US"/>
              </w:rPr>
              <w:t>UE indicates its AI/ML related capability for Positioning to the LMF.</w:t>
            </w:r>
          </w:p>
        </w:tc>
      </w:tr>
    </w:tbl>
    <w:p w14:paraId="0B350551" w14:textId="77777777" w:rsidR="0088090E" w:rsidRPr="00766566" w:rsidRDefault="0088090E" w:rsidP="0088090E">
      <w:pPr>
        <w:pStyle w:val="Caption"/>
        <w:spacing w:line="276" w:lineRule="auto"/>
        <w:rPr>
          <w:rFonts w:eastAsia="SimSun"/>
          <w:b w:val="0"/>
          <w:bCs w:val="0"/>
          <w:lang w:val="en-US"/>
        </w:rPr>
      </w:pPr>
      <w:r w:rsidRPr="00766566">
        <w:rPr>
          <w:b w:val="0"/>
          <w:bCs w:val="0"/>
        </w:rPr>
        <w:t xml:space="preserve">Table </w:t>
      </w:r>
      <w:r w:rsidRPr="00766566">
        <w:rPr>
          <w:b w:val="0"/>
          <w:bCs w:val="0"/>
        </w:rPr>
        <w:fldChar w:fldCharType="begin"/>
      </w:r>
      <w:r w:rsidRPr="00766566">
        <w:rPr>
          <w:b w:val="0"/>
          <w:bCs w:val="0"/>
        </w:rPr>
        <w:instrText xml:space="preserve"> SEQ Table \* ARABIC </w:instrText>
      </w:r>
      <w:r w:rsidRPr="00766566">
        <w:rPr>
          <w:b w:val="0"/>
          <w:bCs w:val="0"/>
        </w:rPr>
        <w:fldChar w:fldCharType="separate"/>
      </w:r>
      <w:r w:rsidRPr="00766566">
        <w:rPr>
          <w:b w:val="0"/>
          <w:bCs w:val="0"/>
          <w:noProof/>
        </w:rPr>
        <w:t>1</w:t>
      </w:r>
      <w:r w:rsidRPr="00766566">
        <w:rPr>
          <w:b w:val="0"/>
          <w:bCs w:val="0"/>
        </w:rPr>
        <w:fldChar w:fldCharType="end"/>
      </w:r>
      <w:r w:rsidRPr="00766566">
        <w:rPr>
          <w:b w:val="0"/>
          <w:bCs w:val="0"/>
        </w:rPr>
        <w:t>: Capability reporting</w:t>
      </w:r>
    </w:p>
    <w:p w14:paraId="0C19AA01" w14:textId="77777777" w:rsidR="0088090E" w:rsidRDefault="0088090E" w:rsidP="0088090E">
      <w:pPr>
        <w:spacing w:line="276" w:lineRule="auto"/>
        <w:rPr>
          <w:rFonts w:eastAsia="SimSun"/>
          <w:lang w:val="en-US"/>
        </w:rPr>
      </w:pPr>
      <w:r w:rsidRPr="00614DF2">
        <w:rPr>
          <w:rFonts w:eastAsia="SimSun"/>
          <w:lang w:val="en-US"/>
        </w:rPr>
        <w:t>Since the current RRC and LPP capability frameworks do not include any AI/ML specific indication, some enhancements are needed to both frameworks</w:t>
      </w:r>
      <w:r>
        <w:rPr>
          <w:rFonts w:eastAsia="SimSun"/>
          <w:lang w:val="en-US"/>
        </w:rPr>
        <w:t>.</w:t>
      </w:r>
      <w:r w:rsidRPr="00614DF2">
        <w:rPr>
          <w:rFonts w:eastAsia="SimSun"/>
          <w:lang w:val="en-US"/>
        </w:rPr>
        <w:t xml:space="preserve"> </w:t>
      </w:r>
    </w:p>
    <w:p w14:paraId="4F9B96F8" w14:textId="5A63752A" w:rsidR="0088090E" w:rsidRDefault="0088090E" w:rsidP="0088090E">
      <w:pPr>
        <w:spacing w:line="276" w:lineRule="auto"/>
        <w:ind w:left="1699" w:hanging="1699"/>
        <w:rPr>
          <w:rFonts w:cs="Arial"/>
          <w:bCs/>
        </w:rPr>
      </w:pPr>
      <w:r w:rsidRPr="00C54A0B">
        <w:rPr>
          <w:rFonts w:cs="Arial"/>
          <w:b/>
        </w:rPr>
        <w:t xml:space="preserve">Proposal </w:t>
      </w:r>
      <w:r w:rsidR="00280163">
        <w:rPr>
          <w:rFonts w:cs="Arial"/>
          <w:b/>
        </w:rPr>
        <w:t>3</w:t>
      </w:r>
      <w:r w:rsidRPr="00C54A0B">
        <w:rPr>
          <w:rFonts w:cs="Arial"/>
          <w:b/>
        </w:rPr>
        <w:t>:</w:t>
      </w:r>
      <w:r>
        <w:rPr>
          <w:rFonts w:ascii="Times New Roman" w:hAnsi="Times New Roman"/>
          <w:b/>
        </w:rPr>
        <w:t xml:space="preserve"> </w:t>
      </w:r>
      <w:r>
        <w:rPr>
          <w:rFonts w:ascii="Times New Roman" w:hAnsi="Times New Roman"/>
          <w:b/>
        </w:rPr>
        <w:tab/>
      </w:r>
      <w:r w:rsidRPr="00766566">
        <w:rPr>
          <w:rFonts w:cs="Arial"/>
          <w:bCs/>
          <w:i/>
          <w:iCs/>
        </w:rPr>
        <w:t>UECapabilityEnquiry</w:t>
      </w:r>
      <w:r>
        <w:rPr>
          <w:rFonts w:cs="Arial"/>
          <w:bCs/>
        </w:rPr>
        <w:t xml:space="preserve"> and </w:t>
      </w:r>
      <w:r>
        <w:rPr>
          <w:rFonts w:cs="Arial"/>
          <w:bCs/>
          <w:i/>
          <w:iCs/>
        </w:rPr>
        <w:t>U</w:t>
      </w:r>
      <w:r w:rsidRPr="009C0F64">
        <w:rPr>
          <w:rFonts w:cs="Arial"/>
          <w:bCs/>
          <w:i/>
          <w:iCs/>
        </w:rPr>
        <w:t>ECapabilityInformation</w:t>
      </w:r>
      <w:r>
        <w:rPr>
          <w:rFonts w:cs="Arial"/>
          <w:bCs/>
        </w:rPr>
        <w:t xml:space="preserve"> messages can be enhanced to support UE-gNB AI/ML capability exchange for </w:t>
      </w:r>
      <w:r w:rsidR="00280163">
        <w:rPr>
          <w:rFonts w:cs="Arial"/>
          <w:bCs/>
        </w:rPr>
        <w:t xml:space="preserve">the </w:t>
      </w:r>
      <w:r>
        <w:rPr>
          <w:rFonts w:cs="Arial"/>
          <w:bCs/>
        </w:rPr>
        <w:t>CSI compression use case.</w:t>
      </w:r>
    </w:p>
    <w:p w14:paraId="177589FB" w14:textId="773E0D11" w:rsidR="00280163" w:rsidRDefault="00280163" w:rsidP="00280163">
      <w:pPr>
        <w:spacing w:line="276" w:lineRule="auto"/>
        <w:ind w:left="1699" w:hanging="1699"/>
        <w:rPr>
          <w:rFonts w:cs="Arial"/>
          <w:bCs/>
        </w:rPr>
      </w:pPr>
      <w:r w:rsidRPr="00C54A0B">
        <w:rPr>
          <w:rFonts w:cs="Arial"/>
          <w:b/>
        </w:rPr>
        <w:t xml:space="preserve">Proposal </w:t>
      </w:r>
      <w:r>
        <w:rPr>
          <w:rFonts w:cs="Arial"/>
          <w:b/>
        </w:rPr>
        <w:t>4</w:t>
      </w:r>
      <w:r w:rsidRPr="00C54A0B">
        <w:rPr>
          <w:rFonts w:cs="Arial"/>
          <w:b/>
        </w:rPr>
        <w:t>:</w:t>
      </w:r>
      <w:r>
        <w:rPr>
          <w:rFonts w:ascii="Times New Roman" w:hAnsi="Times New Roman"/>
          <w:b/>
        </w:rPr>
        <w:t xml:space="preserve"> </w:t>
      </w:r>
      <w:r>
        <w:rPr>
          <w:rFonts w:ascii="Times New Roman" w:hAnsi="Times New Roman"/>
          <w:b/>
        </w:rPr>
        <w:tab/>
      </w:r>
      <w:r w:rsidRPr="00766566">
        <w:rPr>
          <w:rFonts w:cs="Arial"/>
          <w:bCs/>
          <w:i/>
          <w:iCs/>
        </w:rPr>
        <w:t>UECapabilityEnquiry</w:t>
      </w:r>
      <w:r>
        <w:rPr>
          <w:rFonts w:cs="Arial"/>
          <w:bCs/>
        </w:rPr>
        <w:t xml:space="preserve"> and </w:t>
      </w:r>
      <w:r>
        <w:rPr>
          <w:rFonts w:cs="Arial"/>
          <w:bCs/>
          <w:i/>
          <w:iCs/>
        </w:rPr>
        <w:t>U</w:t>
      </w:r>
      <w:r w:rsidRPr="009C0F64">
        <w:rPr>
          <w:rFonts w:cs="Arial"/>
          <w:bCs/>
          <w:i/>
          <w:iCs/>
        </w:rPr>
        <w:t>ECapabilityInformation</w:t>
      </w:r>
      <w:r>
        <w:rPr>
          <w:rFonts w:cs="Arial"/>
          <w:bCs/>
        </w:rPr>
        <w:t xml:space="preserve"> messages can be enhanced to support UE-gNB AI/ML capability exchange for the beam management use case.</w:t>
      </w:r>
    </w:p>
    <w:p w14:paraId="25CBE19F" w14:textId="60E5EB77" w:rsidR="0088090E" w:rsidRDefault="0088090E" w:rsidP="0088090E">
      <w:pPr>
        <w:spacing w:line="276" w:lineRule="auto"/>
        <w:ind w:left="1699" w:hanging="1699"/>
        <w:rPr>
          <w:rFonts w:cs="Arial"/>
          <w:bCs/>
        </w:rPr>
      </w:pPr>
      <w:r w:rsidRPr="00C54A0B">
        <w:rPr>
          <w:rFonts w:cs="Arial"/>
          <w:b/>
        </w:rPr>
        <w:lastRenderedPageBreak/>
        <w:t xml:space="preserve">Proposal </w:t>
      </w:r>
      <w:r w:rsidR="00280163">
        <w:rPr>
          <w:rFonts w:cs="Arial"/>
          <w:b/>
        </w:rPr>
        <w:t>5</w:t>
      </w:r>
      <w:r w:rsidRPr="00C54A0B">
        <w:rPr>
          <w:rFonts w:cs="Arial"/>
          <w:b/>
        </w:rPr>
        <w:t>:</w:t>
      </w:r>
      <w:r>
        <w:rPr>
          <w:rFonts w:ascii="Times New Roman" w:hAnsi="Times New Roman"/>
          <w:b/>
        </w:rPr>
        <w:t xml:space="preserve"> </w:t>
      </w:r>
      <w:r>
        <w:rPr>
          <w:rFonts w:ascii="Times New Roman" w:hAnsi="Times New Roman"/>
          <w:b/>
        </w:rPr>
        <w:tab/>
      </w:r>
      <w:r w:rsidRPr="00935D68">
        <w:rPr>
          <w:rFonts w:cs="Arial"/>
          <w:bCs/>
          <w:i/>
          <w:iCs/>
        </w:rPr>
        <w:t>RequestCapabilities</w:t>
      </w:r>
      <w:r w:rsidRPr="000C5FFF">
        <w:rPr>
          <w:rFonts w:cs="Arial"/>
          <w:bCs/>
        </w:rPr>
        <w:t xml:space="preserve"> and </w:t>
      </w:r>
      <w:r w:rsidRPr="00935D68">
        <w:rPr>
          <w:rFonts w:cs="Arial"/>
          <w:bCs/>
          <w:i/>
          <w:iCs/>
        </w:rPr>
        <w:t>ProvideCapabilities</w:t>
      </w:r>
      <w:r w:rsidRPr="000C5FFF">
        <w:rPr>
          <w:rFonts w:cs="Arial"/>
          <w:bCs/>
        </w:rPr>
        <w:t xml:space="preserve"> messages</w:t>
      </w:r>
      <w:r>
        <w:rPr>
          <w:rFonts w:cs="Arial"/>
          <w:bCs/>
        </w:rPr>
        <w:t xml:space="preserve"> can be enhanced</w:t>
      </w:r>
      <w:r w:rsidRPr="000C5FFF">
        <w:rPr>
          <w:rFonts w:cs="Arial"/>
          <w:bCs/>
        </w:rPr>
        <w:t xml:space="preserve"> to </w:t>
      </w:r>
      <w:r>
        <w:rPr>
          <w:rFonts w:cs="Arial"/>
          <w:bCs/>
        </w:rPr>
        <w:t>support UE-LMF</w:t>
      </w:r>
      <w:r w:rsidRPr="000C5FFF">
        <w:rPr>
          <w:rFonts w:cs="Arial"/>
          <w:bCs/>
        </w:rPr>
        <w:t xml:space="preserve"> AI/ML capability</w:t>
      </w:r>
      <w:r>
        <w:rPr>
          <w:rFonts w:cs="Arial"/>
          <w:bCs/>
        </w:rPr>
        <w:t xml:space="preserve"> exchange</w:t>
      </w:r>
      <w:r>
        <w:rPr>
          <w:rFonts w:ascii="Times New Roman" w:hAnsi="Times New Roman"/>
          <w:b/>
        </w:rPr>
        <w:t xml:space="preserve"> </w:t>
      </w:r>
      <w:r>
        <w:rPr>
          <w:rFonts w:cs="Arial"/>
          <w:bCs/>
        </w:rPr>
        <w:t>for the positioning use case.</w:t>
      </w:r>
    </w:p>
    <w:p w14:paraId="78082220" w14:textId="77777777" w:rsidR="0088090E" w:rsidRDefault="0088090E" w:rsidP="0088090E">
      <w:pPr>
        <w:spacing w:after="0"/>
        <w:ind w:left="1699" w:hanging="1699"/>
        <w:rPr>
          <w:rFonts w:cs="Arial"/>
          <w:bCs/>
        </w:rPr>
      </w:pPr>
    </w:p>
    <w:p w14:paraId="6B122633" w14:textId="77777777" w:rsidR="0088090E" w:rsidRDefault="0088090E" w:rsidP="0088090E">
      <w:pPr>
        <w:spacing w:line="276" w:lineRule="auto"/>
        <w:rPr>
          <w:rFonts w:eastAsia="SimSun"/>
          <w:lang w:val="en-US"/>
        </w:rPr>
      </w:pPr>
      <w:r>
        <w:rPr>
          <w:rFonts w:eastAsia="SimSun"/>
          <w:lang w:val="en-US"/>
        </w:rPr>
        <w:t>UE reporting whether or not it is AI/ML capable may be sufficient in cases where AI/ML capability only applies to one functionality/feature in one set of ‘applicable conditions’. However, a simple capability indication does not provide information on the ‘applicable conditions’ whereby a model ‘applicable’ in one set of  scenario/configuration is no longer ‘applicable’ under a different set of scenario/configuration. Capability indication may need to include information on the ‘applicable conditions’, which may include the applicable scenario, configuration, site and UE internal conditions (e.g., battery, memory, etc.).</w:t>
      </w:r>
    </w:p>
    <w:p w14:paraId="3250670B" w14:textId="20A6916A" w:rsidR="0088090E" w:rsidRPr="00F93CC7" w:rsidRDefault="0088090E" w:rsidP="0088090E">
      <w:pPr>
        <w:spacing w:line="276" w:lineRule="auto"/>
        <w:ind w:left="1699" w:hanging="1699"/>
        <w:rPr>
          <w:rFonts w:cs="Arial"/>
          <w:bCs/>
        </w:rPr>
      </w:pPr>
      <w:r>
        <w:rPr>
          <w:rFonts w:cs="Arial"/>
          <w:b/>
        </w:rPr>
        <w:t>Proposal</w:t>
      </w:r>
      <w:r w:rsidRPr="00C54A0B">
        <w:rPr>
          <w:rFonts w:cs="Arial"/>
          <w:b/>
        </w:rPr>
        <w:t xml:space="preserve"> </w:t>
      </w:r>
      <w:r w:rsidR="00280163">
        <w:rPr>
          <w:rFonts w:cs="Arial"/>
          <w:b/>
        </w:rPr>
        <w:t>6</w:t>
      </w:r>
      <w:r w:rsidRPr="00C54A0B">
        <w:rPr>
          <w:rFonts w:cs="Arial"/>
          <w:b/>
        </w:rPr>
        <w:t>:</w:t>
      </w:r>
      <w:r>
        <w:rPr>
          <w:rFonts w:ascii="Times New Roman" w:hAnsi="Times New Roman"/>
          <w:b/>
        </w:rPr>
        <w:t xml:space="preserve"> </w:t>
      </w:r>
      <w:r>
        <w:rPr>
          <w:rFonts w:ascii="Times New Roman" w:hAnsi="Times New Roman"/>
          <w:b/>
        </w:rPr>
        <w:tab/>
      </w:r>
      <w:r>
        <w:rPr>
          <w:rFonts w:cs="Arial"/>
          <w:bCs/>
        </w:rPr>
        <w:t>Enable reporting</w:t>
      </w:r>
      <w:r w:rsidRPr="00617A22">
        <w:rPr>
          <w:rFonts w:cs="Arial"/>
          <w:bCs/>
        </w:rPr>
        <w:t xml:space="preserve"> </w:t>
      </w:r>
      <w:r>
        <w:rPr>
          <w:rFonts w:cs="Arial"/>
          <w:bCs/>
        </w:rPr>
        <w:t>information on ‘applicable conditions’ (e.g., scenario, configuration, UE condition) when enhancing AI/ML capability reporting</w:t>
      </w:r>
      <w:r w:rsidRPr="00100538">
        <w:rPr>
          <w:rFonts w:cs="Arial"/>
          <w:bCs/>
        </w:rPr>
        <w:t>.</w:t>
      </w:r>
    </w:p>
    <w:p w14:paraId="518DD5DB" w14:textId="00F727A6" w:rsidR="0088090E" w:rsidRDefault="0088090E" w:rsidP="0088090E">
      <w:pPr>
        <w:spacing w:line="276" w:lineRule="auto"/>
        <w:ind w:left="1699" w:hanging="1699"/>
        <w:rPr>
          <w:rFonts w:cs="Arial"/>
          <w:bCs/>
        </w:rPr>
      </w:pPr>
      <w:r w:rsidRPr="00C54A0B">
        <w:rPr>
          <w:rFonts w:cs="Arial"/>
          <w:b/>
        </w:rPr>
        <w:t xml:space="preserve">Proposal </w:t>
      </w:r>
      <w:r w:rsidR="00280163">
        <w:rPr>
          <w:rFonts w:cs="Arial"/>
          <w:b/>
        </w:rPr>
        <w:t>7</w:t>
      </w:r>
      <w:r w:rsidRPr="00C54A0B">
        <w:rPr>
          <w:rFonts w:cs="Arial"/>
          <w:b/>
        </w:rPr>
        <w:t>:</w:t>
      </w:r>
      <w:r>
        <w:rPr>
          <w:rFonts w:ascii="Times New Roman" w:hAnsi="Times New Roman"/>
          <w:b/>
        </w:rPr>
        <w:t xml:space="preserve"> </w:t>
      </w:r>
      <w:r>
        <w:rPr>
          <w:rFonts w:ascii="Times New Roman" w:hAnsi="Times New Roman"/>
          <w:b/>
        </w:rPr>
        <w:tab/>
      </w:r>
      <w:r>
        <w:rPr>
          <w:rFonts w:cs="Arial"/>
          <w:bCs/>
        </w:rPr>
        <w:t xml:space="preserve">Study dynamic update to AI/ML capabilities if the </w:t>
      </w:r>
      <w:r w:rsidR="00280163">
        <w:rPr>
          <w:rFonts w:cs="Arial"/>
          <w:bCs/>
        </w:rPr>
        <w:t>‘</w:t>
      </w:r>
      <w:r>
        <w:rPr>
          <w:rFonts w:cs="Arial"/>
          <w:bCs/>
        </w:rPr>
        <w:t>applicable conditions’ change and a capability is no longer supported/applicable.</w:t>
      </w:r>
    </w:p>
    <w:p w14:paraId="495209A0" w14:textId="77777777" w:rsidR="0088090E" w:rsidRDefault="0088090E" w:rsidP="0088090E">
      <w:pPr>
        <w:spacing w:line="276" w:lineRule="auto"/>
        <w:rPr>
          <w:rFonts w:eastAsia="SimSun"/>
        </w:rPr>
      </w:pPr>
      <w:r>
        <w:rPr>
          <w:rFonts w:eastAsia="SimSun"/>
        </w:rPr>
        <w:t xml:space="preserve">The list of UE capabilities gets longer with every release. When the set of features that the UE has to report on gets too large, this may result in the UE failing to generate the </w:t>
      </w:r>
      <w:r w:rsidRPr="000927A6">
        <w:rPr>
          <w:rFonts w:eastAsia="SimSun"/>
          <w:i/>
          <w:iCs/>
        </w:rPr>
        <w:t>UECapabilityInformation</w:t>
      </w:r>
      <w:r>
        <w:rPr>
          <w:rFonts w:eastAsia="SimSun"/>
        </w:rPr>
        <w:t xml:space="preserve"> message in the right structure. It may also result in the network failing to properly decode the lengthy capability indication from the UE. As a workaround, RRC message segmentation can be enabled if the </w:t>
      </w:r>
      <w:r w:rsidRPr="00F43A82">
        <w:rPr>
          <w:rFonts w:eastAsia="SimSun"/>
        </w:rPr>
        <w:t>encoded RRC message is larger than the maximum supported size of a PDCP SDU</w:t>
      </w:r>
      <w:r>
        <w:rPr>
          <w:rFonts w:eastAsia="SimSun"/>
        </w:rPr>
        <w:t xml:space="preserve"> (&gt; 9000 bytes for NR) based on reception of the </w:t>
      </w:r>
      <w:r w:rsidRPr="00F43A82">
        <w:rPr>
          <w:i/>
          <w:iCs/>
        </w:rPr>
        <w:t>rrc-SegAllowed</w:t>
      </w:r>
      <w:r w:rsidRPr="00F43A82">
        <w:t xml:space="preserve"> </w:t>
      </w:r>
      <w:r>
        <w:rPr>
          <w:rFonts w:eastAsia="SimSun"/>
        </w:rPr>
        <w:t xml:space="preserve">field. Segmentation is performed in the RRC layer using a separate RRC PDU to carry each segment and the receiver can reassemble the segments to form the complete RRC message. Whether there are any restrictions w.r.t. the maximum number of segments supported by the legacy system and whether the current segmentation procedure is applicable to AI/ML capability reporting must be studied. </w:t>
      </w:r>
    </w:p>
    <w:p w14:paraId="6B481B82" w14:textId="77777777" w:rsidR="0088090E" w:rsidRPr="00394B42" w:rsidRDefault="0088090E" w:rsidP="0088090E">
      <w:pPr>
        <w:spacing w:line="276" w:lineRule="auto"/>
        <w:rPr>
          <w:rFonts w:eastAsia="SimSun"/>
          <w:lang w:val="en-US"/>
        </w:rPr>
      </w:pPr>
      <w:r>
        <w:rPr>
          <w:rFonts w:eastAsia="SimSun"/>
        </w:rPr>
        <w:t xml:space="preserve">Also, the network may not want to get all the possible UE capability information from the UE since the complete list of UE capabilities may be lengthy and involve high signalling overhead. It can restrict the amount of UE capability information by sending specific requirements in the </w:t>
      </w:r>
      <w:r w:rsidRPr="00935D68">
        <w:rPr>
          <w:rFonts w:eastAsia="SimSun"/>
          <w:i/>
          <w:iCs/>
        </w:rPr>
        <w:t>UECapabilityEnquiry</w:t>
      </w:r>
      <w:r>
        <w:rPr>
          <w:rFonts w:eastAsia="SimSun"/>
        </w:rPr>
        <w:t xml:space="preserve"> message. Similarly for AI/ML, the list of UE capabilities has the potential to explode since AI/ML capability can be reported per feature/sub-feature and can be a function of UE computation resources and storage capabilities. The network may request for a subset of the AI/ML capabilities of the UE (e.g., AI/ML capability for a specific feature) to restrict the list of AI/ML capabilities reported by the UE. </w:t>
      </w:r>
    </w:p>
    <w:p w14:paraId="48544901" w14:textId="5F284891" w:rsidR="0088090E" w:rsidRDefault="0088090E" w:rsidP="0088090E">
      <w:pPr>
        <w:spacing w:line="276" w:lineRule="auto"/>
        <w:ind w:left="1699" w:hanging="1699"/>
        <w:rPr>
          <w:rFonts w:cs="Arial"/>
        </w:rPr>
      </w:pPr>
      <w:r w:rsidRPr="00591D2A">
        <w:rPr>
          <w:rFonts w:cs="Arial"/>
          <w:b/>
          <w:bCs/>
        </w:rPr>
        <w:t xml:space="preserve">Proposal </w:t>
      </w:r>
      <w:r w:rsidR="00280163">
        <w:rPr>
          <w:rFonts w:cs="Arial"/>
          <w:b/>
          <w:bCs/>
        </w:rPr>
        <w:t>8</w:t>
      </w:r>
      <w:r w:rsidRPr="00591D2A">
        <w:rPr>
          <w:rFonts w:cs="Arial"/>
          <w:b/>
          <w:bCs/>
        </w:rPr>
        <w:t>:</w:t>
      </w:r>
      <w:r w:rsidRPr="00BB1639">
        <w:rPr>
          <w:rFonts w:ascii="Times New Roman" w:hAnsi="Times New Roman"/>
        </w:rPr>
        <w:t xml:space="preserve"> </w:t>
      </w:r>
      <w:r w:rsidRPr="00BB1639">
        <w:rPr>
          <w:rFonts w:ascii="Times New Roman" w:hAnsi="Times New Roman"/>
        </w:rPr>
        <w:tab/>
      </w:r>
      <w:r>
        <w:rPr>
          <w:rFonts w:cs="Arial"/>
        </w:rPr>
        <w:t xml:space="preserve">Enhancements to reduce AI/ML UE capability report size (e.g., </w:t>
      </w:r>
      <w:r w:rsidRPr="00591D2A">
        <w:rPr>
          <w:rFonts w:cs="Arial"/>
        </w:rPr>
        <w:t>RRC message segmentation</w:t>
      </w:r>
      <w:r>
        <w:rPr>
          <w:rFonts w:cs="Arial"/>
        </w:rPr>
        <w:t xml:space="preserve">, </w:t>
      </w:r>
      <w:r w:rsidRPr="00591D2A">
        <w:rPr>
          <w:rFonts w:cs="Arial"/>
        </w:rPr>
        <w:t xml:space="preserve">reporting </w:t>
      </w:r>
      <w:r>
        <w:rPr>
          <w:rFonts w:cs="Arial"/>
        </w:rPr>
        <w:t xml:space="preserve">for </w:t>
      </w:r>
      <w:r w:rsidRPr="00591D2A">
        <w:rPr>
          <w:rFonts w:cs="Arial"/>
        </w:rPr>
        <w:t>a subset of features/functionalities</w:t>
      </w:r>
      <w:r>
        <w:rPr>
          <w:rFonts w:cs="Arial"/>
        </w:rPr>
        <w:t xml:space="preserve">) can be studied in the normative phase.  </w:t>
      </w:r>
    </w:p>
    <w:bookmarkEnd w:id="0"/>
    <w:bookmarkEnd w:id="1"/>
    <w:p w14:paraId="64819217" w14:textId="77777777" w:rsidR="0088090E" w:rsidRDefault="0088090E" w:rsidP="0088090E">
      <w:pPr>
        <w:pStyle w:val="Heading1"/>
        <w:rPr>
          <w:lang w:val="en-US"/>
        </w:rPr>
      </w:pPr>
      <w:r w:rsidRPr="00E21E5A">
        <w:rPr>
          <w:lang w:val="en-US"/>
        </w:rPr>
        <w:t>3. Conclusion</w:t>
      </w:r>
    </w:p>
    <w:p w14:paraId="59CE5751" w14:textId="77777777" w:rsidR="0088090E" w:rsidRPr="007A396A" w:rsidRDefault="0088090E" w:rsidP="0088090E">
      <w:pPr>
        <w:rPr>
          <w:lang w:val="en-US"/>
        </w:rPr>
      </w:pPr>
      <w:r>
        <w:rPr>
          <w:lang w:val="en-US"/>
        </w:rPr>
        <w:t>The following proposals are made in this contribution:</w:t>
      </w:r>
    </w:p>
    <w:p w14:paraId="71476A5B" w14:textId="77777777" w:rsidR="00E74984" w:rsidRDefault="00E74984" w:rsidP="00E74984">
      <w:pPr>
        <w:spacing w:line="276" w:lineRule="auto"/>
        <w:ind w:left="1699" w:hanging="1699"/>
        <w:rPr>
          <w:rFonts w:cs="Arial"/>
          <w:bCs/>
        </w:rPr>
      </w:pPr>
      <w:r>
        <w:rPr>
          <w:rFonts w:cs="Arial"/>
          <w:b/>
        </w:rPr>
        <w:t>Proposal</w:t>
      </w:r>
      <w:r w:rsidRPr="00C54A0B">
        <w:rPr>
          <w:rFonts w:cs="Arial"/>
          <w:b/>
        </w:rPr>
        <w:t xml:space="preserve"> </w:t>
      </w:r>
      <w:r>
        <w:rPr>
          <w:rFonts w:cs="Arial"/>
          <w:b/>
        </w:rPr>
        <w:t>1</w:t>
      </w:r>
      <w:r w:rsidRPr="00C54A0B">
        <w:rPr>
          <w:rFonts w:cs="Arial"/>
          <w:b/>
        </w:rPr>
        <w:t>:</w:t>
      </w:r>
      <w:r>
        <w:rPr>
          <w:rFonts w:ascii="Times New Roman" w:hAnsi="Times New Roman"/>
          <w:b/>
        </w:rPr>
        <w:t xml:space="preserve"> </w:t>
      </w:r>
      <w:r>
        <w:rPr>
          <w:rFonts w:ascii="Times New Roman" w:hAnsi="Times New Roman"/>
          <w:b/>
        </w:rPr>
        <w:tab/>
      </w:r>
      <w:r>
        <w:rPr>
          <w:rFonts w:cs="Arial"/>
          <w:bCs/>
        </w:rPr>
        <w:t>RRC capability exchange is the baseline for AI/ML capability reporting.</w:t>
      </w:r>
    </w:p>
    <w:p w14:paraId="5BC809C3" w14:textId="77777777" w:rsidR="00E74984" w:rsidRDefault="00E74984" w:rsidP="00E74984">
      <w:pPr>
        <w:spacing w:line="276" w:lineRule="auto"/>
        <w:ind w:left="1699" w:hanging="1699"/>
        <w:rPr>
          <w:rFonts w:cs="Arial"/>
          <w:bCs/>
        </w:rPr>
      </w:pPr>
      <w:r>
        <w:rPr>
          <w:rFonts w:cs="Arial"/>
          <w:b/>
        </w:rPr>
        <w:t>Proposal</w:t>
      </w:r>
      <w:r w:rsidRPr="00C54A0B">
        <w:rPr>
          <w:rFonts w:cs="Arial"/>
          <w:b/>
        </w:rPr>
        <w:t xml:space="preserve"> </w:t>
      </w:r>
      <w:r>
        <w:rPr>
          <w:rFonts w:cs="Arial"/>
          <w:b/>
        </w:rPr>
        <w:t>2</w:t>
      </w:r>
      <w:r w:rsidRPr="00C54A0B">
        <w:rPr>
          <w:rFonts w:cs="Arial"/>
          <w:b/>
        </w:rPr>
        <w:t>:</w:t>
      </w:r>
      <w:r>
        <w:rPr>
          <w:rFonts w:ascii="Times New Roman" w:hAnsi="Times New Roman"/>
          <w:b/>
        </w:rPr>
        <w:t xml:space="preserve"> </w:t>
      </w:r>
      <w:r>
        <w:rPr>
          <w:rFonts w:ascii="Times New Roman" w:hAnsi="Times New Roman"/>
          <w:b/>
        </w:rPr>
        <w:tab/>
      </w:r>
      <w:r w:rsidRPr="00280163">
        <w:rPr>
          <w:rFonts w:cs="Arial"/>
          <w:bCs/>
        </w:rPr>
        <w:t>LPP can be additionally considered for AI/ML capability reporting for the positioning use case</w:t>
      </w:r>
      <w:r>
        <w:rPr>
          <w:rFonts w:cs="Arial"/>
          <w:bCs/>
        </w:rPr>
        <w:t>.</w:t>
      </w:r>
    </w:p>
    <w:p w14:paraId="1E04537F" w14:textId="77777777" w:rsidR="00E74984" w:rsidRDefault="00E74984" w:rsidP="00E74984">
      <w:pPr>
        <w:spacing w:line="276" w:lineRule="auto"/>
        <w:ind w:left="1699" w:hanging="1699"/>
        <w:rPr>
          <w:rFonts w:cs="Arial"/>
          <w:bCs/>
        </w:rPr>
      </w:pPr>
      <w:r w:rsidRPr="00C54A0B">
        <w:rPr>
          <w:rFonts w:cs="Arial"/>
          <w:b/>
        </w:rPr>
        <w:t xml:space="preserve">Proposal </w:t>
      </w:r>
      <w:r>
        <w:rPr>
          <w:rFonts w:cs="Arial"/>
          <w:b/>
        </w:rPr>
        <w:t>3</w:t>
      </w:r>
      <w:r w:rsidRPr="00C54A0B">
        <w:rPr>
          <w:rFonts w:cs="Arial"/>
          <w:b/>
        </w:rPr>
        <w:t>:</w:t>
      </w:r>
      <w:r>
        <w:rPr>
          <w:rFonts w:ascii="Times New Roman" w:hAnsi="Times New Roman"/>
          <w:b/>
        </w:rPr>
        <w:t xml:space="preserve"> </w:t>
      </w:r>
      <w:r>
        <w:rPr>
          <w:rFonts w:ascii="Times New Roman" w:hAnsi="Times New Roman"/>
          <w:b/>
        </w:rPr>
        <w:tab/>
      </w:r>
      <w:r w:rsidRPr="00766566">
        <w:rPr>
          <w:rFonts w:cs="Arial"/>
          <w:bCs/>
          <w:i/>
          <w:iCs/>
        </w:rPr>
        <w:t>UECapabilityEnquiry</w:t>
      </w:r>
      <w:r>
        <w:rPr>
          <w:rFonts w:cs="Arial"/>
          <w:bCs/>
        </w:rPr>
        <w:t xml:space="preserve"> and </w:t>
      </w:r>
      <w:r>
        <w:rPr>
          <w:rFonts w:cs="Arial"/>
          <w:bCs/>
          <w:i/>
          <w:iCs/>
        </w:rPr>
        <w:t>U</w:t>
      </w:r>
      <w:r w:rsidRPr="009C0F64">
        <w:rPr>
          <w:rFonts w:cs="Arial"/>
          <w:bCs/>
          <w:i/>
          <w:iCs/>
        </w:rPr>
        <w:t>ECapabilityInformation</w:t>
      </w:r>
      <w:r>
        <w:rPr>
          <w:rFonts w:cs="Arial"/>
          <w:bCs/>
        </w:rPr>
        <w:t xml:space="preserve"> messages can be enhanced to support UE-gNB AI/ML capability exchange for the CSI compression use case.</w:t>
      </w:r>
    </w:p>
    <w:p w14:paraId="2703EEFA" w14:textId="77777777" w:rsidR="00E74984" w:rsidRDefault="00E74984" w:rsidP="00E74984">
      <w:pPr>
        <w:spacing w:line="276" w:lineRule="auto"/>
        <w:ind w:left="1699" w:hanging="1699"/>
        <w:rPr>
          <w:rFonts w:cs="Arial"/>
          <w:bCs/>
        </w:rPr>
      </w:pPr>
      <w:r w:rsidRPr="00C54A0B">
        <w:rPr>
          <w:rFonts w:cs="Arial"/>
          <w:b/>
        </w:rPr>
        <w:t xml:space="preserve">Proposal </w:t>
      </w:r>
      <w:r>
        <w:rPr>
          <w:rFonts w:cs="Arial"/>
          <w:b/>
        </w:rPr>
        <w:t>4</w:t>
      </w:r>
      <w:r w:rsidRPr="00C54A0B">
        <w:rPr>
          <w:rFonts w:cs="Arial"/>
          <w:b/>
        </w:rPr>
        <w:t>:</w:t>
      </w:r>
      <w:r>
        <w:rPr>
          <w:rFonts w:ascii="Times New Roman" w:hAnsi="Times New Roman"/>
          <w:b/>
        </w:rPr>
        <w:t xml:space="preserve"> </w:t>
      </w:r>
      <w:r>
        <w:rPr>
          <w:rFonts w:ascii="Times New Roman" w:hAnsi="Times New Roman"/>
          <w:b/>
        </w:rPr>
        <w:tab/>
      </w:r>
      <w:r w:rsidRPr="00766566">
        <w:rPr>
          <w:rFonts w:cs="Arial"/>
          <w:bCs/>
          <w:i/>
          <w:iCs/>
        </w:rPr>
        <w:t>UECapabilityEnquiry</w:t>
      </w:r>
      <w:r>
        <w:rPr>
          <w:rFonts w:cs="Arial"/>
          <w:bCs/>
        </w:rPr>
        <w:t xml:space="preserve"> and </w:t>
      </w:r>
      <w:r>
        <w:rPr>
          <w:rFonts w:cs="Arial"/>
          <w:bCs/>
          <w:i/>
          <w:iCs/>
        </w:rPr>
        <w:t>U</w:t>
      </w:r>
      <w:r w:rsidRPr="009C0F64">
        <w:rPr>
          <w:rFonts w:cs="Arial"/>
          <w:bCs/>
          <w:i/>
          <w:iCs/>
        </w:rPr>
        <w:t>ECapabilityInformation</w:t>
      </w:r>
      <w:r>
        <w:rPr>
          <w:rFonts w:cs="Arial"/>
          <w:bCs/>
        </w:rPr>
        <w:t xml:space="preserve"> messages can be enhanced to support UE-gNB AI/ML capability exchange for the beam management use case.</w:t>
      </w:r>
    </w:p>
    <w:p w14:paraId="0DB4A31B" w14:textId="77777777" w:rsidR="00E74984" w:rsidRDefault="00E74984" w:rsidP="00E74984">
      <w:pPr>
        <w:spacing w:line="276" w:lineRule="auto"/>
        <w:ind w:left="1699" w:hanging="1699"/>
        <w:rPr>
          <w:rFonts w:cs="Arial"/>
          <w:bCs/>
        </w:rPr>
      </w:pPr>
      <w:r w:rsidRPr="00C54A0B">
        <w:rPr>
          <w:rFonts w:cs="Arial"/>
          <w:b/>
        </w:rPr>
        <w:t xml:space="preserve">Proposal </w:t>
      </w:r>
      <w:r>
        <w:rPr>
          <w:rFonts w:cs="Arial"/>
          <w:b/>
        </w:rPr>
        <w:t>5</w:t>
      </w:r>
      <w:r w:rsidRPr="00C54A0B">
        <w:rPr>
          <w:rFonts w:cs="Arial"/>
          <w:b/>
        </w:rPr>
        <w:t>:</w:t>
      </w:r>
      <w:r>
        <w:rPr>
          <w:rFonts w:ascii="Times New Roman" w:hAnsi="Times New Roman"/>
          <w:b/>
        </w:rPr>
        <w:t xml:space="preserve"> </w:t>
      </w:r>
      <w:r>
        <w:rPr>
          <w:rFonts w:ascii="Times New Roman" w:hAnsi="Times New Roman"/>
          <w:b/>
        </w:rPr>
        <w:tab/>
      </w:r>
      <w:r w:rsidRPr="00935D68">
        <w:rPr>
          <w:rFonts w:cs="Arial"/>
          <w:bCs/>
          <w:i/>
          <w:iCs/>
        </w:rPr>
        <w:t>RequestCapabilities</w:t>
      </w:r>
      <w:r w:rsidRPr="000C5FFF">
        <w:rPr>
          <w:rFonts w:cs="Arial"/>
          <w:bCs/>
        </w:rPr>
        <w:t xml:space="preserve"> and </w:t>
      </w:r>
      <w:r w:rsidRPr="00935D68">
        <w:rPr>
          <w:rFonts w:cs="Arial"/>
          <w:bCs/>
          <w:i/>
          <w:iCs/>
        </w:rPr>
        <w:t>ProvideCapabilities</w:t>
      </w:r>
      <w:r w:rsidRPr="000C5FFF">
        <w:rPr>
          <w:rFonts w:cs="Arial"/>
          <w:bCs/>
        </w:rPr>
        <w:t xml:space="preserve"> messages</w:t>
      </w:r>
      <w:r>
        <w:rPr>
          <w:rFonts w:cs="Arial"/>
          <w:bCs/>
        </w:rPr>
        <w:t xml:space="preserve"> can be enhanced</w:t>
      </w:r>
      <w:r w:rsidRPr="000C5FFF">
        <w:rPr>
          <w:rFonts w:cs="Arial"/>
          <w:bCs/>
        </w:rPr>
        <w:t xml:space="preserve"> to </w:t>
      </w:r>
      <w:r>
        <w:rPr>
          <w:rFonts w:cs="Arial"/>
          <w:bCs/>
        </w:rPr>
        <w:t>support UE-LMF</w:t>
      </w:r>
      <w:r w:rsidRPr="000C5FFF">
        <w:rPr>
          <w:rFonts w:cs="Arial"/>
          <w:bCs/>
        </w:rPr>
        <w:t xml:space="preserve"> AI/ML capability</w:t>
      </w:r>
      <w:r>
        <w:rPr>
          <w:rFonts w:cs="Arial"/>
          <w:bCs/>
        </w:rPr>
        <w:t xml:space="preserve"> exchange</w:t>
      </w:r>
      <w:r>
        <w:rPr>
          <w:rFonts w:ascii="Times New Roman" w:hAnsi="Times New Roman"/>
          <w:b/>
        </w:rPr>
        <w:t xml:space="preserve"> </w:t>
      </w:r>
      <w:r>
        <w:rPr>
          <w:rFonts w:cs="Arial"/>
          <w:bCs/>
        </w:rPr>
        <w:t>for the positioning use case.</w:t>
      </w:r>
    </w:p>
    <w:p w14:paraId="63FF2BEA" w14:textId="77777777" w:rsidR="00E74984" w:rsidRPr="00F93CC7" w:rsidRDefault="00E74984" w:rsidP="00E74984">
      <w:pPr>
        <w:spacing w:line="276" w:lineRule="auto"/>
        <w:ind w:left="1699" w:hanging="1699"/>
        <w:rPr>
          <w:rFonts w:cs="Arial"/>
          <w:bCs/>
        </w:rPr>
      </w:pPr>
      <w:r>
        <w:rPr>
          <w:rFonts w:cs="Arial"/>
          <w:b/>
        </w:rPr>
        <w:t>Proposal</w:t>
      </w:r>
      <w:r w:rsidRPr="00C54A0B">
        <w:rPr>
          <w:rFonts w:cs="Arial"/>
          <w:b/>
        </w:rPr>
        <w:t xml:space="preserve"> </w:t>
      </w:r>
      <w:r>
        <w:rPr>
          <w:rFonts w:cs="Arial"/>
          <w:b/>
        </w:rPr>
        <w:t>6</w:t>
      </w:r>
      <w:r w:rsidRPr="00C54A0B">
        <w:rPr>
          <w:rFonts w:cs="Arial"/>
          <w:b/>
        </w:rPr>
        <w:t>:</w:t>
      </w:r>
      <w:r>
        <w:rPr>
          <w:rFonts w:ascii="Times New Roman" w:hAnsi="Times New Roman"/>
          <w:b/>
        </w:rPr>
        <w:t xml:space="preserve"> </w:t>
      </w:r>
      <w:r>
        <w:rPr>
          <w:rFonts w:ascii="Times New Roman" w:hAnsi="Times New Roman"/>
          <w:b/>
        </w:rPr>
        <w:tab/>
      </w:r>
      <w:r>
        <w:rPr>
          <w:rFonts w:cs="Arial"/>
          <w:bCs/>
        </w:rPr>
        <w:t>Enable reporting</w:t>
      </w:r>
      <w:r w:rsidRPr="00617A22">
        <w:rPr>
          <w:rFonts w:cs="Arial"/>
          <w:bCs/>
        </w:rPr>
        <w:t xml:space="preserve"> </w:t>
      </w:r>
      <w:r>
        <w:rPr>
          <w:rFonts w:cs="Arial"/>
          <w:bCs/>
        </w:rPr>
        <w:t>information on ‘applicable conditions’ (e.g., scenario, configuration, UE condition) when enhancing AI/ML capability reporting</w:t>
      </w:r>
      <w:r w:rsidRPr="00100538">
        <w:rPr>
          <w:rFonts w:cs="Arial"/>
          <w:bCs/>
        </w:rPr>
        <w:t>.</w:t>
      </w:r>
    </w:p>
    <w:p w14:paraId="4F449310" w14:textId="77777777" w:rsidR="00E74984" w:rsidRDefault="00E74984" w:rsidP="00E74984">
      <w:pPr>
        <w:spacing w:line="276" w:lineRule="auto"/>
        <w:ind w:left="1699" w:hanging="1699"/>
        <w:rPr>
          <w:rFonts w:cs="Arial"/>
          <w:bCs/>
        </w:rPr>
      </w:pPr>
      <w:r w:rsidRPr="00C54A0B">
        <w:rPr>
          <w:rFonts w:cs="Arial"/>
          <w:b/>
        </w:rPr>
        <w:lastRenderedPageBreak/>
        <w:t xml:space="preserve">Proposal </w:t>
      </w:r>
      <w:r>
        <w:rPr>
          <w:rFonts w:cs="Arial"/>
          <w:b/>
        </w:rPr>
        <w:t>7</w:t>
      </w:r>
      <w:r w:rsidRPr="00C54A0B">
        <w:rPr>
          <w:rFonts w:cs="Arial"/>
          <w:b/>
        </w:rPr>
        <w:t>:</w:t>
      </w:r>
      <w:r>
        <w:rPr>
          <w:rFonts w:ascii="Times New Roman" w:hAnsi="Times New Roman"/>
          <w:b/>
        </w:rPr>
        <w:t xml:space="preserve"> </w:t>
      </w:r>
      <w:r>
        <w:rPr>
          <w:rFonts w:ascii="Times New Roman" w:hAnsi="Times New Roman"/>
          <w:b/>
        </w:rPr>
        <w:tab/>
      </w:r>
      <w:r>
        <w:rPr>
          <w:rFonts w:cs="Arial"/>
          <w:bCs/>
        </w:rPr>
        <w:t>Study dynamic update to AI/ML capabilities if the ‘applicable conditions’ change and a capability is no longer supported/applicable.</w:t>
      </w:r>
    </w:p>
    <w:p w14:paraId="3E25DDCE" w14:textId="77777777" w:rsidR="00E74984" w:rsidRDefault="00E74984" w:rsidP="00E74984">
      <w:pPr>
        <w:spacing w:line="276" w:lineRule="auto"/>
        <w:ind w:left="1699" w:hanging="1699"/>
        <w:rPr>
          <w:rFonts w:cs="Arial"/>
        </w:rPr>
      </w:pPr>
      <w:r w:rsidRPr="00591D2A">
        <w:rPr>
          <w:rFonts w:cs="Arial"/>
          <w:b/>
          <w:bCs/>
        </w:rPr>
        <w:t xml:space="preserve">Proposal </w:t>
      </w:r>
      <w:r>
        <w:rPr>
          <w:rFonts w:cs="Arial"/>
          <w:b/>
          <w:bCs/>
        </w:rPr>
        <w:t>8</w:t>
      </w:r>
      <w:r w:rsidRPr="00591D2A">
        <w:rPr>
          <w:rFonts w:cs="Arial"/>
          <w:b/>
          <w:bCs/>
        </w:rPr>
        <w:t>:</w:t>
      </w:r>
      <w:r w:rsidRPr="00BB1639">
        <w:rPr>
          <w:rFonts w:ascii="Times New Roman" w:hAnsi="Times New Roman"/>
        </w:rPr>
        <w:t xml:space="preserve"> </w:t>
      </w:r>
      <w:r w:rsidRPr="00BB1639">
        <w:rPr>
          <w:rFonts w:ascii="Times New Roman" w:hAnsi="Times New Roman"/>
        </w:rPr>
        <w:tab/>
      </w:r>
      <w:r>
        <w:rPr>
          <w:rFonts w:cs="Arial"/>
        </w:rPr>
        <w:t xml:space="preserve">Enhancements to reduce AI/ML UE capability report size (e.g., </w:t>
      </w:r>
      <w:r w:rsidRPr="00591D2A">
        <w:rPr>
          <w:rFonts w:cs="Arial"/>
        </w:rPr>
        <w:t>RRC message segmentation</w:t>
      </w:r>
      <w:r>
        <w:rPr>
          <w:rFonts w:cs="Arial"/>
        </w:rPr>
        <w:t xml:space="preserve">, </w:t>
      </w:r>
      <w:r w:rsidRPr="00591D2A">
        <w:rPr>
          <w:rFonts w:cs="Arial"/>
        </w:rPr>
        <w:t xml:space="preserve">reporting </w:t>
      </w:r>
      <w:r>
        <w:rPr>
          <w:rFonts w:cs="Arial"/>
        </w:rPr>
        <w:t xml:space="preserve">for </w:t>
      </w:r>
      <w:r w:rsidRPr="00591D2A">
        <w:rPr>
          <w:rFonts w:cs="Arial"/>
        </w:rPr>
        <w:t>a subset of features/functionalities</w:t>
      </w:r>
      <w:r>
        <w:rPr>
          <w:rFonts w:cs="Arial"/>
        </w:rPr>
        <w:t xml:space="preserve">) can be studied in the normative phase.  </w:t>
      </w:r>
    </w:p>
    <w:p w14:paraId="7AFD7834" w14:textId="77777777" w:rsidR="0088090E" w:rsidRPr="00E21E5A" w:rsidRDefault="0088090E" w:rsidP="0088090E">
      <w:pPr>
        <w:pStyle w:val="Heading1"/>
        <w:rPr>
          <w:lang w:val="en-US"/>
        </w:rPr>
      </w:pPr>
      <w:r>
        <w:rPr>
          <w:lang w:val="en-US"/>
        </w:rPr>
        <w:t xml:space="preserve">4. </w:t>
      </w:r>
      <w:r w:rsidRPr="00E21E5A">
        <w:rPr>
          <w:lang w:val="en-US"/>
        </w:rPr>
        <w:t>References</w:t>
      </w:r>
    </w:p>
    <w:p w14:paraId="68F95920" w14:textId="21E79184" w:rsidR="0088090E" w:rsidRDefault="0088090E" w:rsidP="0088090E">
      <w:pPr>
        <w:ind w:left="567" w:hanging="567"/>
        <w:jc w:val="left"/>
        <w:rPr>
          <w:rFonts w:cs="Arial"/>
          <w:lang w:val="en-US"/>
        </w:rPr>
      </w:pPr>
      <w:r w:rsidRPr="00E21E5A">
        <w:rPr>
          <w:rFonts w:cs="Arial"/>
          <w:lang w:val="en-US"/>
        </w:rPr>
        <w:t>[</w:t>
      </w:r>
      <w:r>
        <w:rPr>
          <w:rFonts w:cs="Arial"/>
          <w:lang w:val="en-US"/>
        </w:rPr>
        <w:t>1</w:t>
      </w:r>
      <w:r w:rsidRPr="00E21E5A">
        <w:rPr>
          <w:rFonts w:cs="Arial"/>
          <w:lang w:val="en-US"/>
        </w:rPr>
        <w:t xml:space="preserve">] </w:t>
      </w:r>
      <w:r w:rsidRPr="00E21E5A">
        <w:rPr>
          <w:rFonts w:cs="Arial"/>
          <w:lang w:val="en-US"/>
        </w:rPr>
        <w:tab/>
        <w:t>RAN1#11</w:t>
      </w:r>
      <w:r>
        <w:rPr>
          <w:rFonts w:cs="Arial"/>
          <w:lang w:val="en-US"/>
        </w:rPr>
        <w:t>2</w:t>
      </w:r>
      <w:r w:rsidRPr="00E21E5A">
        <w:rPr>
          <w:rFonts w:cs="Arial"/>
          <w:lang w:val="en-US"/>
        </w:rPr>
        <w:t>, Chair session notes</w:t>
      </w:r>
      <w:r>
        <w:rPr>
          <w:rFonts w:cs="Arial"/>
          <w:lang w:val="en-US"/>
        </w:rPr>
        <w:t xml:space="preserve">. </w:t>
      </w:r>
    </w:p>
    <w:p w14:paraId="40DD12BE" w14:textId="5C197588" w:rsidR="0088090E" w:rsidRDefault="0088090E" w:rsidP="0088090E">
      <w:pPr>
        <w:ind w:left="567" w:hanging="567"/>
        <w:jc w:val="left"/>
        <w:rPr>
          <w:rFonts w:cs="Arial"/>
          <w:lang w:val="en-US"/>
        </w:rPr>
      </w:pPr>
      <w:r w:rsidRPr="00E21E5A">
        <w:rPr>
          <w:rFonts w:cs="Arial"/>
          <w:lang w:val="en-US"/>
        </w:rPr>
        <w:t>[</w:t>
      </w:r>
      <w:r>
        <w:rPr>
          <w:rFonts w:cs="Arial"/>
          <w:lang w:val="en-US"/>
        </w:rPr>
        <w:t>2</w:t>
      </w:r>
      <w:r w:rsidRPr="00E21E5A">
        <w:rPr>
          <w:rFonts w:cs="Arial"/>
          <w:lang w:val="en-US"/>
        </w:rPr>
        <w:t xml:space="preserve">] </w:t>
      </w:r>
      <w:r w:rsidRPr="00E21E5A">
        <w:rPr>
          <w:rFonts w:cs="Arial"/>
          <w:lang w:val="en-US"/>
        </w:rPr>
        <w:tab/>
        <w:t>RAN</w:t>
      </w:r>
      <w:r>
        <w:rPr>
          <w:rFonts w:cs="Arial"/>
          <w:lang w:val="en-US"/>
        </w:rPr>
        <w:t>2</w:t>
      </w:r>
      <w:r w:rsidRPr="00E21E5A">
        <w:rPr>
          <w:rFonts w:cs="Arial"/>
          <w:lang w:val="en-US"/>
        </w:rPr>
        <w:t>#1</w:t>
      </w:r>
      <w:r>
        <w:rPr>
          <w:rFonts w:cs="Arial"/>
          <w:lang w:val="en-US"/>
        </w:rPr>
        <w:t>21bis</w:t>
      </w:r>
      <w:r w:rsidRPr="00E21E5A">
        <w:rPr>
          <w:rFonts w:cs="Arial"/>
          <w:lang w:val="en-US"/>
        </w:rPr>
        <w:t>, Chair session notes</w:t>
      </w:r>
      <w:r>
        <w:rPr>
          <w:rFonts w:cs="Arial"/>
          <w:lang w:val="en-US"/>
        </w:rPr>
        <w:t xml:space="preserve">. </w:t>
      </w:r>
    </w:p>
    <w:p w14:paraId="7C24CEFF" w14:textId="77777777" w:rsidR="0088090E" w:rsidRPr="00E21E5A" w:rsidRDefault="0088090E" w:rsidP="0088090E">
      <w:pPr>
        <w:jc w:val="left"/>
        <w:rPr>
          <w:rFonts w:cs="Arial"/>
          <w:lang w:val="en-US"/>
        </w:rPr>
      </w:pPr>
    </w:p>
    <w:p w14:paraId="2B2613E2" w14:textId="77777777" w:rsidR="0088090E" w:rsidRPr="00F4450F" w:rsidRDefault="0088090E" w:rsidP="0088090E">
      <w:pPr>
        <w:rPr>
          <w:lang w:val="en-US"/>
        </w:rPr>
      </w:pPr>
    </w:p>
    <w:p w14:paraId="339F1168" w14:textId="77777777" w:rsidR="001D18CD" w:rsidRDefault="001D18CD"/>
    <w:sectPr w:rsidR="001D18C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D9FA" w14:textId="77777777" w:rsidR="00B2510D" w:rsidRDefault="00B2510D">
      <w:pPr>
        <w:spacing w:after="0"/>
      </w:pPr>
      <w:r>
        <w:separator/>
      </w:r>
    </w:p>
  </w:endnote>
  <w:endnote w:type="continuationSeparator" w:id="0">
    <w:p w14:paraId="2A8D6FD8" w14:textId="77777777" w:rsidR="00B2510D" w:rsidRDefault="00B25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324A0" w14:textId="77777777" w:rsidR="00941ABC" w:rsidRDefault="000000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46A5" w14:textId="77777777" w:rsidR="00B2510D" w:rsidRDefault="00B2510D">
      <w:pPr>
        <w:spacing w:after="0"/>
      </w:pPr>
      <w:r>
        <w:separator/>
      </w:r>
    </w:p>
  </w:footnote>
  <w:footnote w:type="continuationSeparator" w:id="0">
    <w:p w14:paraId="7F6A3E24" w14:textId="77777777" w:rsidR="00B2510D" w:rsidRDefault="00B251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273"/>
        </w:tabs>
        <w:ind w:left="-1273" w:hanging="360"/>
      </w:pPr>
      <w:rPr>
        <w:rFonts w:ascii="Symbol" w:hAnsi="Symbol" w:hint="default"/>
        <w:b/>
        <w:i w:val="0"/>
        <w:color w:val="auto"/>
        <w:sz w:val="22"/>
      </w:rPr>
    </w:lvl>
    <w:lvl w:ilvl="1" w:tplc="04090003">
      <w:start w:val="1"/>
      <w:numFmt w:val="bullet"/>
      <w:lvlText w:val="o"/>
      <w:lvlJc w:val="left"/>
      <w:pPr>
        <w:tabs>
          <w:tab w:val="num" w:pos="-1185"/>
        </w:tabs>
        <w:ind w:left="-1185" w:hanging="360"/>
      </w:pPr>
      <w:rPr>
        <w:rFonts w:ascii="Courier New" w:hAnsi="Courier New" w:cs="Courier New" w:hint="default"/>
      </w:rPr>
    </w:lvl>
    <w:lvl w:ilvl="2" w:tplc="04090005" w:tentative="1">
      <w:start w:val="1"/>
      <w:numFmt w:val="bullet"/>
      <w:lvlText w:val=""/>
      <w:lvlJc w:val="left"/>
      <w:pPr>
        <w:tabs>
          <w:tab w:val="num" w:pos="-465"/>
        </w:tabs>
        <w:ind w:left="-465" w:hanging="360"/>
      </w:pPr>
      <w:rPr>
        <w:rFonts w:ascii="Wingdings" w:hAnsi="Wingdings" w:hint="default"/>
      </w:rPr>
    </w:lvl>
    <w:lvl w:ilvl="3" w:tplc="04090001" w:tentative="1">
      <w:start w:val="1"/>
      <w:numFmt w:val="bullet"/>
      <w:lvlText w:val=""/>
      <w:lvlJc w:val="left"/>
      <w:pPr>
        <w:tabs>
          <w:tab w:val="num" w:pos="255"/>
        </w:tabs>
        <w:ind w:left="255" w:hanging="360"/>
      </w:pPr>
      <w:rPr>
        <w:rFonts w:ascii="Symbol" w:hAnsi="Symbol" w:hint="default"/>
      </w:rPr>
    </w:lvl>
    <w:lvl w:ilvl="4" w:tplc="04090003" w:tentative="1">
      <w:start w:val="1"/>
      <w:numFmt w:val="bullet"/>
      <w:lvlText w:val="o"/>
      <w:lvlJc w:val="left"/>
      <w:pPr>
        <w:tabs>
          <w:tab w:val="num" w:pos="975"/>
        </w:tabs>
        <w:ind w:left="975" w:hanging="360"/>
      </w:pPr>
      <w:rPr>
        <w:rFonts w:ascii="Courier New" w:hAnsi="Courier New" w:cs="Courier New" w:hint="default"/>
      </w:rPr>
    </w:lvl>
    <w:lvl w:ilvl="5" w:tplc="04090005" w:tentative="1">
      <w:start w:val="1"/>
      <w:numFmt w:val="bullet"/>
      <w:lvlText w:val=""/>
      <w:lvlJc w:val="left"/>
      <w:pPr>
        <w:tabs>
          <w:tab w:val="num" w:pos="1695"/>
        </w:tabs>
        <w:ind w:left="1695" w:hanging="360"/>
      </w:pPr>
      <w:rPr>
        <w:rFonts w:ascii="Wingdings" w:hAnsi="Wingdings" w:hint="default"/>
      </w:rPr>
    </w:lvl>
    <w:lvl w:ilvl="6" w:tplc="04090001" w:tentative="1">
      <w:start w:val="1"/>
      <w:numFmt w:val="bullet"/>
      <w:lvlText w:val=""/>
      <w:lvlJc w:val="left"/>
      <w:pPr>
        <w:tabs>
          <w:tab w:val="num" w:pos="2415"/>
        </w:tabs>
        <w:ind w:left="2415" w:hanging="360"/>
      </w:pPr>
      <w:rPr>
        <w:rFonts w:ascii="Symbol" w:hAnsi="Symbol" w:hint="default"/>
      </w:rPr>
    </w:lvl>
    <w:lvl w:ilvl="7" w:tplc="04090003" w:tentative="1">
      <w:start w:val="1"/>
      <w:numFmt w:val="bullet"/>
      <w:lvlText w:val="o"/>
      <w:lvlJc w:val="left"/>
      <w:pPr>
        <w:tabs>
          <w:tab w:val="num" w:pos="3135"/>
        </w:tabs>
        <w:ind w:left="3135" w:hanging="360"/>
      </w:pPr>
      <w:rPr>
        <w:rFonts w:ascii="Courier New" w:hAnsi="Courier New" w:cs="Courier New" w:hint="default"/>
      </w:rPr>
    </w:lvl>
    <w:lvl w:ilvl="8" w:tplc="04090005" w:tentative="1">
      <w:start w:val="1"/>
      <w:numFmt w:val="bullet"/>
      <w:lvlText w:val=""/>
      <w:lvlJc w:val="left"/>
      <w:pPr>
        <w:tabs>
          <w:tab w:val="num" w:pos="3855"/>
        </w:tabs>
        <w:ind w:left="3855" w:hanging="360"/>
      </w:pPr>
      <w:rPr>
        <w:rFonts w:ascii="Wingdings" w:hAnsi="Wingdings" w:hint="default"/>
      </w:rPr>
    </w:lvl>
  </w:abstractNum>
  <w:num w:numId="1" w16cid:durableId="123431096">
    <w:abstractNumId w:val="1"/>
  </w:num>
  <w:num w:numId="2" w16cid:durableId="668993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397"/>
    <w:rsid w:val="00060FAD"/>
    <w:rsid w:val="00167F08"/>
    <w:rsid w:val="001D18CD"/>
    <w:rsid w:val="00280163"/>
    <w:rsid w:val="00424E35"/>
    <w:rsid w:val="006A5397"/>
    <w:rsid w:val="007556CC"/>
    <w:rsid w:val="0080107A"/>
    <w:rsid w:val="0088090E"/>
    <w:rsid w:val="00892C8B"/>
    <w:rsid w:val="00941ABC"/>
    <w:rsid w:val="00B2510D"/>
    <w:rsid w:val="00C94DE1"/>
    <w:rsid w:val="00E62F61"/>
    <w:rsid w:val="00E74984"/>
    <w:rsid w:val="00F3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AF551"/>
  <w15:chartTrackingRefBased/>
  <w15:docId w15:val="{10A5D74F-12F0-4DE6-AE0E-77CEA79A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90E"/>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88090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3">
    <w:name w:val="heading 3"/>
    <w:basedOn w:val="Normal"/>
    <w:next w:val="Normal"/>
    <w:link w:val="Heading3Char"/>
    <w:uiPriority w:val="9"/>
    <w:semiHidden/>
    <w:unhideWhenUsed/>
    <w:qFormat/>
    <w:rsid w:val="008809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8090E"/>
    <w:pPr>
      <w:spacing w:before="120" w:after="180"/>
      <w:jc w:val="left"/>
      <w:outlineLvl w:val="3"/>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88090E"/>
    <w:rPr>
      <w:rFonts w:ascii="Arial" w:eastAsia="Times New Roman" w:hAnsi="Arial" w:cs="Arial"/>
      <w:kern w:val="0"/>
      <w:sz w:val="36"/>
      <w:szCs w:val="36"/>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8090E"/>
    <w:rPr>
      <w:rFonts w:ascii="Arial" w:eastAsia="Times New Roman" w:hAnsi="Arial" w:cs="Arial"/>
      <w:kern w:val="0"/>
      <w:sz w:val="24"/>
      <w:szCs w:val="24"/>
      <w:lang w:val="en-GB" w:eastAsia="zh-CN"/>
      <w14:ligatures w14:val="none"/>
    </w:rPr>
  </w:style>
  <w:style w:type="paragraph" w:styleId="Caption">
    <w:name w:val="caption"/>
    <w:aliases w:val="cap,cap Char,Caption Char,Caption Char1 Char,cap Char Char1,Caption Char Char1 Char,cap Char2,条目"/>
    <w:basedOn w:val="Normal"/>
    <w:next w:val="Normal"/>
    <w:link w:val="CaptionChar1"/>
    <w:qFormat/>
    <w:rsid w:val="0088090E"/>
    <w:pPr>
      <w:spacing w:after="240"/>
      <w:jc w:val="center"/>
    </w:pPr>
    <w:rPr>
      <w:b/>
      <w:bCs/>
    </w:rPr>
  </w:style>
  <w:style w:type="paragraph" w:customStyle="1" w:styleId="3GPPHeader">
    <w:name w:val="3GPP_Header"/>
    <w:basedOn w:val="Normal"/>
    <w:rsid w:val="0088090E"/>
    <w:pPr>
      <w:tabs>
        <w:tab w:val="left" w:pos="1701"/>
        <w:tab w:val="right" w:pos="9639"/>
      </w:tabs>
      <w:spacing w:after="240"/>
    </w:pPr>
    <w:rPr>
      <w:b/>
      <w:sz w:val="24"/>
    </w:rPr>
  </w:style>
  <w:style w:type="paragraph" w:styleId="Footer">
    <w:name w:val="footer"/>
    <w:basedOn w:val="Header"/>
    <w:link w:val="FooterChar"/>
    <w:semiHidden/>
    <w:rsid w:val="0088090E"/>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88090E"/>
    <w:rPr>
      <w:rFonts w:ascii="Arial" w:eastAsia="Times New Roman" w:hAnsi="Arial" w:cs="Arial"/>
      <w:b/>
      <w:bCs/>
      <w:i/>
      <w:iCs/>
      <w:noProof/>
      <w:kern w:val="0"/>
      <w:sz w:val="18"/>
      <w:szCs w:val="18"/>
      <w:lang w:eastAsia="zh-CN"/>
      <w14:ligatures w14:val="none"/>
    </w:rPr>
  </w:style>
  <w:style w:type="character" w:styleId="PageNumber">
    <w:name w:val="page number"/>
    <w:semiHidden/>
    <w:rsid w:val="0088090E"/>
  </w:style>
  <w:style w:type="character" w:customStyle="1" w:styleId="CaptionChar1">
    <w:name w:val="Caption Char1"/>
    <w:aliases w:val="cap Char1,cap Char Char,Caption Char Char,Caption Char1 Char Char,cap Char Char1 Char,Caption Char Char1 Char Char,cap Char2 Char,条目 Char"/>
    <w:link w:val="Caption"/>
    <w:qFormat/>
    <w:rsid w:val="0088090E"/>
    <w:rPr>
      <w:rFonts w:ascii="Arial" w:eastAsia="Times New Roman" w:hAnsi="Arial" w:cs="Times New Roman"/>
      <w:b/>
      <w:bCs/>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8090E"/>
    <w:pPr>
      <w:ind w:left="720"/>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8090E"/>
    <w:rPr>
      <w:rFonts w:ascii="Arial" w:eastAsia="Times New Roman" w:hAnsi="Arial" w:cs="Times New Roman"/>
      <w:kern w:val="0"/>
      <w:sz w:val="20"/>
      <w:szCs w:val="20"/>
      <w:lang w:val="en-GB" w:eastAsia="zh-CN"/>
      <w14:ligatures w14:val="none"/>
    </w:rPr>
  </w:style>
  <w:style w:type="paragraph" w:customStyle="1" w:styleId="CRCoverPage">
    <w:name w:val="CR Cover Page"/>
    <w:link w:val="CRCoverPageZchn"/>
    <w:rsid w:val="0088090E"/>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88090E"/>
    <w:rPr>
      <w:rFonts w:ascii="Arial" w:eastAsia="SimSun" w:hAnsi="Arial" w:cs="Times New Roman"/>
      <w:kern w:val="0"/>
      <w:sz w:val="20"/>
      <w:szCs w:val="20"/>
      <w:lang w:val="en-GB"/>
      <w14:ligatures w14:val="none"/>
    </w:rPr>
  </w:style>
  <w:style w:type="paragraph" w:customStyle="1" w:styleId="Agreement">
    <w:name w:val="Agreement"/>
    <w:basedOn w:val="Normal"/>
    <w:next w:val="Normal"/>
    <w:uiPriority w:val="99"/>
    <w:qFormat/>
    <w:rsid w:val="0088090E"/>
    <w:pPr>
      <w:numPr>
        <w:numId w:val="1"/>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88090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88090E"/>
    <w:rPr>
      <w:rFonts w:ascii="Arial" w:eastAsia="MS Mincho" w:hAnsi="Arial" w:cs="Times New Roman"/>
      <w:i/>
      <w:noProof/>
      <w:kern w:val="0"/>
      <w:sz w:val="18"/>
      <w:szCs w:val="24"/>
      <w:lang w:val="en-GB" w:eastAsia="en-GB"/>
      <w14:ligatures w14:val="none"/>
    </w:rPr>
  </w:style>
  <w:style w:type="character" w:customStyle="1" w:styleId="Heading3Char">
    <w:name w:val="Heading 3 Char"/>
    <w:basedOn w:val="DefaultParagraphFont"/>
    <w:link w:val="Heading3"/>
    <w:uiPriority w:val="9"/>
    <w:semiHidden/>
    <w:rsid w:val="0088090E"/>
    <w:rPr>
      <w:rFonts w:asciiTheme="majorHAnsi" w:eastAsiaTheme="majorEastAsia" w:hAnsiTheme="majorHAnsi" w:cstheme="majorBidi"/>
      <w:color w:val="1F3763" w:themeColor="accent1" w:themeShade="7F"/>
      <w:kern w:val="0"/>
      <w:sz w:val="24"/>
      <w:szCs w:val="24"/>
      <w:lang w:val="en-GB" w:eastAsia="zh-CN"/>
      <w14:ligatures w14:val="none"/>
    </w:rPr>
  </w:style>
  <w:style w:type="paragraph" w:styleId="Header">
    <w:name w:val="header"/>
    <w:basedOn w:val="Normal"/>
    <w:link w:val="HeaderChar"/>
    <w:uiPriority w:val="99"/>
    <w:semiHidden/>
    <w:unhideWhenUsed/>
    <w:rsid w:val="0088090E"/>
    <w:pPr>
      <w:tabs>
        <w:tab w:val="center" w:pos="4680"/>
        <w:tab w:val="right" w:pos="9360"/>
      </w:tabs>
      <w:spacing w:after="0"/>
    </w:pPr>
  </w:style>
  <w:style w:type="character" w:customStyle="1" w:styleId="HeaderChar">
    <w:name w:val="Header Char"/>
    <w:basedOn w:val="DefaultParagraphFont"/>
    <w:link w:val="Header"/>
    <w:uiPriority w:val="99"/>
    <w:semiHidden/>
    <w:rsid w:val="0088090E"/>
    <w:rPr>
      <w:rFonts w:ascii="Arial" w:eastAsia="Times New Roman" w:hAnsi="Arial"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1303</Words>
  <Characters>7428</Characters>
  <Application>Microsoft Office Word</Application>
  <DocSecurity>0</DocSecurity>
  <Lines>61</Lines>
  <Paragraphs>17</Paragraphs>
  <ScaleCrop>false</ScaleCrop>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Winee Lutchoomun</cp:lastModifiedBy>
  <cp:revision>11</cp:revision>
  <dcterms:created xsi:type="dcterms:W3CDTF">2023-09-29T01:01:00Z</dcterms:created>
  <dcterms:modified xsi:type="dcterms:W3CDTF">2023-09-29T01:51:00Z</dcterms:modified>
</cp:coreProperties>
</file>